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8E8AF" w14:textId="6B60FDC5" w:rsidR="00DB5A71" w:rsidRPr="00F565E0" w:rsidRDefault="0084670A" w:rsidP="00B139C9">
      <w:pPr>
        <w:spacing w:line="36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F565E0">
        <w:rPr>
          <w:rFonts w:ascii="Times New Roman" w:hAnsi="Times New Roman"/>
          <w:b/>
          <w:bCs/>
          <w:color w:val="000000" w:themeColor="text1"/>
          <w:sz w:val="24"/>
          <w:szCs w:val="24"/>
        </w:rPr>
        <w:t>ESTUDO TECNICO PRELIMINAR</w:t>
      </w:r>
    </w:p>
    <w:p w14:paraId="132ECA4E" w14:textId="0513CA16" w:rsidR="00474563" w:rsidRPr="00F565E0" w:rsidRDefault="00474563" w:rsidP="00B139C9">
      <w:pPr>
        <w:spacing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931B0AC" w14:textId="1395D0C8" w:rsidR="00F565E0" w:rsidRDefault="00F565E0" w:rsidP="00562C7F">
      <w:pPr>
        <w:pStyle w:val="PargrafodaLista"/>
        <w:numPr>
          <w:ilvl w:val="0"/>
          <w:numId w:val="40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F565E0">
        <w:rPr>
          <w:rFonts w:ascii="Times New Roman" w:hAnsi="Times New Roman"/>
          <w:b/>
          <w:bCs/>
          <w:sz w:val="24"/>
          <w:szCs w:val="24"/>
        </w:rPr>
        <w:t>OBJETO:</w:t>
      </w:r>
    </w:p>
    <w:p w14:paraId="45A55387" w14:textId="31D17DF9" w:rsidR="0009576E" w:rsidRDefault="001E5B5B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E5B5B">
        <w:rPr>
          <w:rFonts w:ascii="Times New Roman" w:hAnsi="Times New Roman"/>
          <w:sz w:val="24"/>
          <w:szCs w:val="24"/>
        </w:rPr>
        <w:t>Este Estudo Técnico Preliminar tem por objetivo demonstrar a viabilidade técnica e econômica, com vistas à contratação de empresa de engenharia para CONSTRUÇÃO DE UMA QUADRA POLIESPORTIVA</w:t>
      </w:r>
      <w:r w:rsidR="008B571B">
        <w:rPr>
          <w:rFonts w:ascii="Times New Roman" w:hAnsi="Times New Roman"/>
          <w:sz w:val="24"/>
          <w:szCs w:val="24"/>
        </w:rPr>
        <w:t xml:space="preserve"> NA ESCOLA JACINTO SILVEIRA NETO</w:t>
      </w:r>
      <w:r w:rsidR="00B81AC5">
        <w:rPr>
          <w:rFonts w:ascii="Times New Roman" w:hAnsi="Times New Roman"/>
          <w:sz w:val="24"/>
          <w:szCs w:val="24"/>
        </w:rPr>
        <w:t xml:space="preserve">, Localizado </w:t>
      </w:r>
      <w:r w:rsidR="008B571B" w:rsidRPr="008B571B">
        <w:rPr>
          <w:rFonts w:ascii="Times New Roman" w:hAnsi="Times New Roman"/>
          <w:sz w:val="24"/>
          <w:szCs w:val="24"/>
        </w:rPr>
        <w:t>Av. Adão Dácio Souto, Cap. Enéas, MG, 39445-000</w:t>
      </w:r>
      <w:r w:rsidRPr="008D2957">
        <w:rPr>
          <w:rFonts w:ascii="Times New Roman" w:hAnsi="Times New Roman"/>
          <w:sz w:val="24"/>
          <w:szCs w:val="24"/>
        </w:rPr>
        <w:t xml:space="preserve">, incluindo </w:t>
      </w:r>
      <w:r w:rsidRPr="001E5B5B">
        <w:rPr>
          <w:rFonts w:ascii="Times New Roman" w:hAnsi="Times New Roman"/>
          <w:sz w:val="24"/>
          <w:szCs w:val="24"/>
        </w:rPr>
        <w:t xml:space="preserve">fornecimento de material, mão de obra, </w:t>
      </w:r>
      <w:r w:rsidR="000C31E6" w:rsidRPr="001E5B5B">
        <w:rPr>
          <w:rFonts w:ascii="Times New Roman" w:hAnsi="Times New Roman"/>
          <w:sz w:val="24"/>
          <w:szCs w:val="24"/>
        </w:rPr>
        <w:t>máquinas</w:t>
      </w:r>
      <w:r w:rsidRPr="001E5B5B">
        <w:rPr>
          <w:rFonts w:ascii="Times New Roman" w:hAnsi="Times New Roman"/>
          <w:sz w:val="24"/>
          <w:szCs w:val="24"/>
        </w:rPr>
        <w:t xml:space="preserve"> e equipamentos necessários para a execução.</w:t>
      </w:r>
    </w:p>
    <w:p w14:paraId="5BAFF0DD" w14:textId="77777777" w:rsidR="001E5B5B" w:rsidRPr="001E5B5B" w:rsidRDefault="001E5B5B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61479E6E" w14:textId="79544433" w:rsidR="00F565E0" w:rsidRPr="00393361" w:rsidRDefault="00F565E0" w:rsidP="00393361">
      <w:pPr>
        <w:pStyle w:val="PargrafodaLista"/>
        <w:numPr>
          <w:ilvl w:val="0"/>
          <w:numId w:val="40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393361">
        <w:rPr>
          <w:rFonts w:ascii="Times New Roman" w:hAnsi="Times New Roman"/>
          <w:b/>
          <w:bCs/>
          <w:sz w:val="24"/>
          <w:szCs w:val="24"/>
        </w:rPr>
        <w:t>DESCRIÇÃO DA NECESSIDADE</w:t>
      </w:r>
    </w:p>
    <w:p w14:paraId="2793AC99" w14:textId="5C5388DC" w:rsidR="005A113D" w:rsidRDefault="008B571B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Escola Jacinto Silveira Neto</w:t>
      </w:r>
      <w:r w:rsidR="008D2957" w:rsidRPr="008D2957">
        <w:rPr>
          <w:rFonts w:ascii="Times New Roman" w:hAnsi="Times New Roman"/>
          <w:sz w:val="24"/>
          <w:szCs w:val="24"/>
        </w:rPr>
        <w:t xml:space="preserve">, não </w:t>
      </w:r>
      <w:r w:rsidR="005A113D" w:rsidRPr="005A113D">
        <w:rPr>
          <w:rFonts w:ascii="Times New Roman" w:hAnsi="Times New Roman"/>
          <w:sz w:val="24"/>
          <w:szCs w:val="24"/>
        </w:rPr>
        <w:t xml:space="preserve">possui uma </w:t>
      </w:r>
      <w:r w:rsidR="00B81AC5">
        <w:rPr>
          <w:rFonts w:ascii="Times New Roman" w:hAnsi="Times New Roman"/>
          <w:sz w:val="24"/>
          <w:szCs w:val="24"/>
        </w:rPr>
        <w:t xml:space="preserve">quadra com </w:t>
      </w:r>
      <w:r w:rsidR="005A113D" w:rsidRPr="005A113D">
        <w:rPr>
          <w:rFonts w:ascii="Times New Roman" w:hAnsi="Times New Roman"/>
          <w:sz w:val="24"/>
          <w:szCs w:val="24"/>
        </w:rPr>
        <w:t xml:space="preserve">estrutura adequada para a prática de atividades esportivas, </w:t>
      </w:r>
      <w:r w:rsidR="00B81AC5">
        <w:rPr>
          <w:rFonts w:ascii="Times New Roman" w:hAnsi="Times New Roman"/>
          <w:sz w:val="24"/>
          <w:szCs w:val="24"/>
        </w:rPr>
        <w:t>visto que a quadra existe</w:t>
      </w:r>
      <w:r w:rsidR="00EF6001">
        <w:rPr>
          <w:rFonts w:ascii="Times New Roman" w:hAnsi="Times New Roman"/>
          <w:sz w:val="24"/>
          <w:szCs w:val="24"/>
        </w:rPr>
        <w:t>nte</w:t>
      </w:r>
      <w:r w:rsidR="00B81AC5">
        <w:rPr>
          <w:rFonts w:ascii="Times New Roman" w:hAnsi="Times New Roman"/>
          <w:sz w:val="24"/>
          <w:szCs w:val="24"/>
        </w:rPr>
        <w:t xml:space="preserve"> será demolida e construída uma nova estrutura onde será contemplado construção de arquibancada e sanitários, devido o estado atual da </w:t>
      </w:r>
      <w:r w:rsidR="00EF6001">
        <w:rPr>
          <w:rFonts w:ascii="Times New Roman" w:hAnsi="Times New Roman"/>
          <w:sz w:val="24"/>
          <w:szCs w:val="24"/>
        </w:rPr>
        <w:t>quadra, que compromete</w:t>
      </w:r>
      <w:r w:rsidR="005A113D" w:rsidRPr="005A113D">
        <w:rPr>
          <w:rFonts w:ascii="Times New Roman" w:hAnsi="Times New Roman"/>
          <w:sz w:val="24"/>
          <w:szCs w:val="24"/>
        </w:rPr>
        <w:t xml:space="preserve"> o desenvolvimento físico e social dos</w:t>
      </w:r>
      <w:r w:rsidR="00EF6001">
        <w:rPr>
          <w:rFonts w:ascii="Times New Roman" w:hAnsi="Times New Roman"/>
          <w:sz w:val="24"/>
          <w:szCs w:val="24"/>
        </w:rPr>
        <w:t xml:space="preserve"> usuários</w:t>
      </w:r>
      <w:r w:rsidR="005A113D" w:rsidRPr="005A113D">
        <w:rPr>
          <w:rFonts w:ascii="Times New Roman" w:hAnsi="Times New Roman"/>
          <w:sz w:val="24"/>
          <w:szCs w:val="24"/>
        </w:rPr>
        <w:t>. A ausência de uma quadra poliesportiva limita a realização de aulas de educação física, atividades recreativas e eventos esportivos, prejudicando a promoção da saúde e do bem-estar das crianças</w:t>
      </w:r>
      <w:r w:rsidR="00EF6001">
        <w:rPr>
          <w:rFonts w:ascii="Times New Roman" w:hAnsi="Times New Roman"/>
          <w:sz w:val="24"/>
          <w:szCs w:val="24"/>
        </w:rPr>
        <w:t xml:space="preserve"> e adolescente,</w:t>
      </w:r>
      <w:r w:rsidR="005A113D" w:rsidRPr="005A113D">
        <w:rPr>
          <w:rFonts w:ascii="Times New Roman" w:hAnsi="Times New Roman"/>
          <w:sz w:val="24"/>
          <w:szCs w:val="24"/>
        </w:rPr>
        <w:t xml:space="preserve"> </w:t>
      </w:r>
      <w:r w:rsidR="00EF6001" w:rsidRPr="005A113D">
        <w:rPr>
          <w:rFonts w:ascii="Times New Roman" w:hAnsi="Times New Roman"/>
          <w:sz w:val="24"/>
          <w:szCs w:val="24"/>
        </w:rPr>
        <w:t>além</w:t>
      </w:r>
      <w:r w:rsidR="005A113D" w:rsidRPr="005A113D">
        <w:rPr>
          <w:rFonts w:ascii="Times New Roman" w:hAnsi="Times New Roman"/>
          <w:sz w:val="24"/>
          <w:szCs w:val="24"/>
        </w:rPr>
        <w:t xml:space="preserve"> disso, a falta desse espaço adequado impossibilita a realização de projetos e competições esportivas, reduzindo as oportunidades de incentivo ao esporte e à socialização. </w:t>
      </w:r>
    </w:p>
    <w:p w14:paraId="564C9AA0" w14:textId="3A714C94" w:rsidR="005A113D" w:rsidRPr="005A113D" w:rsidRDefault="005A113D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A113D">
        <w:rPr>
          <w:rFonts w:ascii="Times New Roman" w:hAnsi="Times New Roman"/>
          <w:sz w:val="24"/>
          <w:szCs w:val="24"/>
        </w:rPr>
        <w:t>Dessa forma, a contratação de uma empresa especializada para a construção da quadra poliesportiva é essencial para garantir um ambiente seguro e adequado para as práticas esportivas, atendendo às diretrizes educacionais e promovendo a inclusão e o desenvolvimento dos estudantes.</w:t>
      </w:r>
    </w:p>
    <w:p w14:paraId="36B40C6B" w14:textId="77777777" w:rsidR="00F565E0" w:rsidRPr="005A113D" w:rsidRDefault="00F565E0" w:rsidP="005A113D">
      <w:pPr>
        <w:rPr>
          <w:rFonts w:ascii="Times New Roman" w:hAnsi="Times New Roman"/>
          <w:b/>
          <w:bCs/>
          <w:sz w:val="24"/>
          <w:szCs w:val="24"/>
        </w:rPr>
      </w:pPr>
    </w:p>
    <w:p w14:paraId="4EA8A44D" w14:textId="1E2285A8" w:rsidR="00F565E0" w:rsidRPr="00562C7F" w:rsidRDefault="00F565E0" w:rsidP="00562C7F">
      <w:pPr>
        <w:pStyle w:val="PargrafodaLista"/>
        <w:numPr>
          <w:ilvl w:val="0"/>
          <w:numId w:val="43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562C7F">
        <w:rPr>
          <w:rFonts w:ascii="Times New Roman" w:hAnsi="Times New Roman"/>
          <w:b/>
          <w:bCs/>
          <w:sz w:val="24"/>
          <w:szCs w:val="24"/>
        </w:rPr>
        <w:t>ALINHAMENTO ENTRE A CONTRATAÇÃO E O PLANEJAMENTO</w:t>
      </w:r>
    </w:p>
    <w:p w14:paraId="52A87FFA" w14:textId="3639AEB2" w:rsidR="005A113D" w:rsidRDefault="005A113D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A113D">
        <w:rPr>
          <w:rFonts w:ascii="Times New Roman" w:hAnsi="Times New Roman"/>
          <w:sz w:val="24"/>
          <w:szCs w:val="24"/>
        </w:rPr>
        <w:t xml:space="preserve">A contratação para a execução das obras de </w:t>
      </w:r>
      <w:r w:rsidR="00EF6001">
        <w:rPr>
          <w:rFonts w:ascii="Times New Roman" w:hAnsi="Times New Roman"/>
          <w:sz w:val="24"/>
          <w:szCs w:val="24"/>
        </w:rPr>
        <w:t xml:space="preserve">Construção </w:t>
      </w:r>
      <w:r w:rsidRPr="005A113D">
        <w:rPr>
          <w:rFonts w:ascii="Times New Roman" w:hAnsi="Times New Roman"/>
          <w:sz w:val="24"/>
          <w:szCs w:val="24"/>
        </w:rPr>
        <w:t>d</w:t>
      </w:r>
      <w:r w:rsidR="00EF6001">
        <w:rPr>
          <w:rFonts w:ascii="Times New Roman" w:hAnsi="Times New Roman"/>
          <w:sz w:val="24"/>
          <w:szCs w:val="24"/>
        </w:rPr>
        <w:t>e</w:t>
      </w:r>
      <w:r w:rsidRPr="005A113D">
        <w:rPr>
          <w:rFonts w:ascii="Times New Roman" w:hAnsi="Times New Roman"/>
          <w:sz w:val="24"/>
          <w:szCs w:val="24"/>
        </w:rPr>
        <w:t xml:space="preserve"> Quadras Poliesportivas </w:t>
      </w:r>
      <w:r w:rsidR="00B81AC5">
        <w:rPr>
          <w:rFonts w:ascii="Times New Roman" w:hAnsi="Times New Roman"/>
          <w:sz w:val="24"/>
          <w:szCs w:val="24"/>
        </w:rPr>
        <w:t xml:space="preserve">de </w:t>
      </w:r>
      <w:r w:rsidR="008B571B">
        <w:rPr>
          <w:rFonts w:ascii="Times New Roman" w:hAnsi="Times New Roman"/>
          <w:sz w:val="24"/>
          <w:szCs w:val="24"/>
        </w:rPr>
        <w:t xml:space="preserve">das escolas </w:t>
      </w:r>
      <w:r w:rsidR="00B81AC5">
        <w:rPr>
          <w:rFonts w:ascii="Times New Roman" w:hAnsi="Times New Roman"/>
          <w:sz w:val="24"/>
          <w:szCs w:val="24"/>
        </w:rPr>
        <w:t xml:space="preserve">se encontra no </w:t>
      </w:r>
      <w:r w:rsidRPr="005A113D">
        <w:rPr>
          <w:rFonts w:ascii="Times New Roman" w:hAnsi="Times New Roman"/>
          <w:sz w:val="24"/>
          <w:szCs w:val="24"/>
        </w:rPr>
        <w:t xml:space="preserve">Plano de Contratações Anual da entidade Prefeitura Municipal de </w:t>
      </w:r>
      <w:r>
        <w:rPr>
          <w:rFonts w:ascii="Times New Roman" w:hAnsi="Times New Roman"/>
          <w:sz w:val="24"/>
          <w:szCs w:val="24"/>
        </w:rPr>
        <w:t xml:space="preserve">Capitão Eneas, </w:t>
      </w:r>
      <w:r w:rsidRPr="005A113D">
        <w:rPr>
          <w:rFonts w:ascii="Times New Roman" w:hAnsi="Times New Roman"/>
          <w:sz w:val="24"/>
          <w:szCs w:val="24"/>
        </w:rPr>
        <w:t xml:space="preserve">referente ao exercício financeiro atual. Este processo de contratação está contemplado no planejamento estratégico da Secretaria Municipal da Educação </w:t>
      </w:r>
      <w:r>
        <w:rPr>
          <w:rFonts w:ascii="Times New Roman" w:hAnsi="Times New Roman"/>
          <w:sz w:val="24"/>
          <w:szCs w:val="24"/>
        </w:rPr>
        <w:t>de Capitão Eneas,</w:t>
      </w:r>
      <w:r w:rsidRPr="005A113D">
        <w:rPr>
          <w:rFonts w:ascii="Times New Roman" w:hAnsi="Times New Roman"/>
          <w:sz w:val="24"/>
          <w:szCs w:val="24"/>
        </w:rPr>
        <w:t xml:space="preserve"> garantindo não apenas a observância nas leis </w:t>
      </w:r>
      <w:r w:rsidRPr="005A113D">
        <w:rPr>
          <w:rFonts w:ascii="Times New Roman" w:hAnsi="Times New Roman"/>
          <w:sz w:val="24"/>
          <w:szCs w:val="24"/>
        </w:rPr>
        <w:lastRenderedPageBreak/>
        <w:t xml:space="preserve">orçamentárias, mas também a organização adequada dos recursos humanos, materiais e financeiros disponíveis para a efetiva execução do projeto. </w:t>
      </w:r>
    </w:p>
    <w:p w14:paraId="03F6CE11" w14:textId="77777777" w:rsidR="005A113D" w:rsidRDefault="005A113D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A113D">
        <w:rPr>
          <w:rFonts w:ascii="Times New Roman" w:hAnsi="Times New Roman"/>
          <w:sz w:val="24"/>
          <w:szCs w:val="24"/>
        </w:rPr>
        <w:t xml:space="preserve">O processo licitatório em questão respeita a integridade do planejamento e é consistente com os objetivos de longo prazo estabelecidos pela Administração Pública Municipal. A necessidade de conclusão dessas unidades educacionais foi identificada como uma medida essencial para a melhoria da infraestrutura escolar do município e para a promoção de um ambiente de ensino mais adequado e seguro, beneficiando diretamente a comunidade escolar e reafirmando o compromisso do município com a educação de qualidade. </w:t>
      </w:r>
    </w:p>
    <w:p w14:paraId="384934F2" w14:textId="77777777" w:rsidR="005A113D" w:rsidRDefault="005A113D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A113D">
        <w:rPr>
          <w:rFonts w:ascii="Times New Roman" w:hAnsi="Times New Roman"/>
          <w:sz w:val="24"/>
          <w:szCs w:val="24"/>
        </w:rPr>
        <w:t xml:space="preserve">O Plano de Contratações Anual visa estabelecer uma execução orçamentária eficiente e eficaz, permitindo a otimização dos recursos públicos e a entrega dos serviços dentro do prazo estipulado. </w:t>
      </w:r>
    </w:p>
    <w:p w14:paraId="089E5AD3" w14:textId="2E4C1833" w:rsidR="005A113D" w:rsidRPr="005A113D" w:rsidRDefault="005A113D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A113D">
        <w:rPr>
          <w:rFonts w:ascii="Times New Roman" w:hAnsi="Times New Roman"/>
          <w:sz w:val="24"/>
          <w:szCs w:val="24"/>
        </w:rPr>
        <w:t>Dessa forma, a realização destas obras atende a demanda prevista no plano, seguindo o cronograma proposto e as diretrizes administrativas para a gestão de contratos e licitações no âmbito da Secretaria Municipal da Educação. Respeitando a Lei 14.133/2021 e os princípios que norteiam as contratações públicas, a execução deste processo licitatório corrobora os esforços para assegurar transparentemente a adequação e as exigências do interesse público, demonstrando o esforço contínuo da entidade em alinhar suas ações com um planejamento responsável e estratégico.</w:t>
      </w:r>
    </w:p>
    <w:p w14:paraId="3F93A546" w14:textId="77777777" w:rsidR="00F565E0" w:rsidRPr="00F565E0" w:rsidRDefault="00F565E0" w:rsidP="00F565E0">
      <w:pPr>
        <w:pStyle w:val="PargrafodaLista"/>
        <w:rPr>
          <w:rFonts w:ascii="Times New Roman" w:hAnsi="Times New Roman"/>
          <w:b/>
          <w:bCs/>
          <w:sz w:val="24"/>
          <w:szCs w:val="24"/>
        </w:rPr>
      </w:pPr>
    </w:p>
    <w:p w14:paraId="5A1A574A" w14:textId="76905526" w:rsidR="00F565E0" w:rsidRDefault="00F565E0" w:rsidP="00562C7F">
      <w:pPr>
        <w:pStyle w:val="PargrafodaLista"/>
        <w:numPr>
          <w:ilvl w:val="0"/>
          <w:numId w:val="43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F565E0">
        <w:rPr>
          <w:rFonts w:ascii="Times New Roman" w:hAnsi="Times New Roman"/>
          <w:b/>
          <w:bCs/>
          <w:sz w:val="24"/>
          <w:szCs w:val="24"/>
        </w:rPr>
        <w:t>DESCRIÇÃO DOS REQUISITOS DA CONTRATAÇÃO</w:t>
      </w:r>
    </w:p>
    <w:p w14:paraId="18CE67BA" w14:textId="708ADEC6" w:rsidR="00F565E0" w:rsidRDefault="0009576E" w:rsidP="009E0A11">
      <w:pPr>
        <w:pStyle w:val="PargrafodaLista"/>
        <w:spacing w:line="360" w:lineRule="auto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>Para cumprimento do objeto pretendido é necessária a contratação de empresa com no mínimo a seguinte qualificação:</w:t>
      </w:r>
    </w:p>
    <w:p w14:paraId="512CC2B9" w14:textId="77777777" w:rsidR="0009576E" w:rsidRDefault="0009576E" w:rsidP="00F565E0">
      <w:pPr>
        <w:pStyle w:val="PargrafodaLista"/>
        <w:rPr>
          <w:rFonts w:ascii="Times New Roman" w:hAnsi="Times New Roman"/>
          <w:sz w:val="24"/>
          <w:szCs w:val="24"/>
        </w:rPr>
      </w:pPr>
    </w:p>
    <w:p w14:paraId="7E81911E" w14:textId="69A1FD6D" w:rsidR="0009576E" w:rsidRPr="0009576E" w:rsidRDefault="0009576E" w:rsidP="00F565E0">
      <w:pPr>
        <w:pStyle w:val="PargrafodaLista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09576E">
        <w:rPr>
          <w:rFonts w:ascii="Times New Roman" w:hAnsi="Times New Roman"/>
          <w:b/>
          <w:bCs/>
          <w:sz w:val="24"/>
          <w:szCs w:val="24"/>
        </w:rPr>
        <w:t xml:space="preserve">.1 – QUALIFICAÇÃO TÉCNICA </w:t>
      </w:r>
    </w:p>
    <w:p w14:paraId="328F6478" w14:textId="77777777" w:rsidR="0009576E" w:rsidRDefault="0009576E" w:rsidP="0009576E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6045F515" w14:textId="47D07E51" w:rsidR="0009576E" w:rsidRDefault="0009576E" w:rsidP="005A113D">
      <w:pPr>
        <w:pStyle w:val="PargrafodaLista"/>
        <w:numPr>
          <w:ilvl w:val="0"/>
          <w:numId w:val="4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 xml:space="preserve">Apresentar mínimo de um (01) ATESTADO DE CAPACIDADE TÉCNICA OU CERTIDÃO, expedido por pessoa jurídica de direito público ou privado, comprovando que o PROPONENTE tenha prestado serviços compatíveis em características com o objeto desta licitação. O atestado deverá ser fornecido preferencialmente em papel timbrado, contendo razão social, CNPJ, endereço e </w:t>
      </w:r>
      <w:r w:rsidRPr="0009576E">
        <w:rPr>
          <w:rFonts w:ascii="Times New Roman" w:hAnsi="Times New Roman"/>
          <w:sz w:val="24"/>
          <w:szCs w:val="24"/>
        </w:rPr>
        <w:lastRenderedPageBreak/>
        <w:t xml:space="preserve">telefone da pessoa jurídica que emitiu o atestado, data de emissão e identificação do responsável pela emissão do atestado (nome, cargo e assinatura). </w:t>
      </w:r>
    </w:p>
    <w:p w14:paraId="320A14E6" w14:textId="77777777" w:rsidR="005A113D" w:rsidRDefault="005A113D" w:rsidP="005A113D">
      <w:pPr>
        <w:pStyle w:val="PargrafodaLista"/>
        <w:spacing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778AF22C" w14:textId="62C4A6CB" w:rsidR="005A113D" w:rsidRPr="005A113D" w:rsidRDefault="0009576E" w:rsidP="005A113D">
      <w:pPr>
        <w:pStyle w:val="PargrafodaLista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09576E">
        <w:rPr>
          <w:rFonts w:ascii="Times New Roman" w:hAnsi="Times New Roman"/>
          <w:b/>
          <w:bCs/>
          <w:sz w:val="24"/>
          <w:szCs w:val="24"/>
        </w:rPr>
        <w:t xml:space="preserve">.2- Demais Requisitos Obrigacionais </w:t>
      </w:r>
    </w:p>
    <w:p w14:paraId="62571D57" w14:textId="77777777" w:rsidR="00EF6001" w:rsidRDefault="0009576E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 xml:space="preserve">São obrigações da Contratada: - Executar os serviços com presteza e qualidade técnica, entregando os serviços em concordância com os requisitos inerentes a cada atividade definida em contrato em especial, Descrição das Normas, dos serviços, das atribuições, das responsabilidades e dos Relatórios, e de acordo com o cronograma físico-financeiro constante da proposta; </w:t>
      </w:r>
    </w:p>
    <w:p w14:paraId="761456ED" w14:textId="77777777" w:rsidR="00EF6001" w:rsidRDefault="0009576E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 xml:space="preserve">- Corrigir e complementar os produtos entregues sempre que solicitado pelo CONTRATANTE durante a vigência do contrato; </w:t>
      </w:r>
    </w:p>
    <w:p w14:paraId="1224DCF7" w14:textId="77777777" w:rsidR="00EF6001" w:rsidRDefault="0009576E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 xml:space="preserve">- Reparar, corrigir ou substituir às suas expensas, no total ou em parte, o objeto do contrato em que se verificarem defeitos, ou incorreções que forem detectadas durante a vigência do contrato, cuja responsabilidade lhe seja atribuível, exclusivamente; - Manter, no quadro de pessoal, equipe de profissionais especializados para execução dos serviços, de acordo com o perfil e funções descritos em sua proposta, os quais não terão nenhum vínculo empregatício com o CONTRATANTE; </w:t>
      </w:r>
    </w:p>
    <w:p w14:paraId="77BC0DA3" w14:textId="77777777" w:rsidR="00EF6001" w:rsidRDefault="0009576E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 xml:space="preserve">- Não transferir a outrem, nem subcontratar o objeto da licitação; </w:t>
      </w:r>
    </w:p>
    <w:p w14:paraId="0FE396E7" w14:textId="77777777" w:rsidR="00EF6001" w:rsidRDefault="0009576E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 xml:space="preserve">- Responsabilizar-se pelos danos causados diretamente à administração ou a terceiros, decorrentes de sua culpa ou dolo, não excluindo, ou reduzindo essa responsabilidade à fiscalização e ao acompanhamento da Contratante; </w:t>
      </w:r>
    </w:p>
    <w:p w14:paraId="6A3FCD2E" w14:textId="77777777" w:rsidR="00EF6001" w:rsidRDefault="0009576E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 xml:space="preserve">- Manter o mais rigoroso sigilo sobre quaisquer dados, informações, documentos e especificações que a ela venham a ser confiados ou que venha a ter acesso em razão da prestação dos serviços, não podendo, sob qualquer pretexto, revelá-los, divulgá-los, reproduzi-los ou deles dar conhecimento a quaisquer terceiros; </w:t>
      </w:r>
    </w:p>
    <w:p w14:paraId="6AB65EB7" w14:textId="77777777" w:rsidR="00EF6001" w:rsidRDefault="0009576E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 xml:space="preserve">- Assumir todos os encargos de possíveis demandas cíveis e penais relacionadas à execução dos serviços, originariamente ou vinculada por prevenção, conexão ou continência; </w:t>
      </w:r>
    </w:p>
    <w:p w14:paraId="5DAD1772" w14:textId="5469678D" w:rsidR="00EF6001" w:rsidRDefault="0009576E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 xml:space="preserve">- Não veicular publicidade ou quaisquer informações acerca das atividades objetos deste contrato, sem a prévia e expressa autorização do CONTRATANTE; </w:t>
      </w:r>
    </w:p>
    <w:p w14:paraId="075FF628" w14:textId="77777777" w:rsidR="00EF6001" w:rsidRDefault="0009576E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lastRenderedPageBreak/>
        <w:t xml:space="preserve">- Garantir que a equipe técnica seja alocada de maneira a preservar a rigidez das disposições contidas no Termo de Referência, na proposta e no Cronograma, sem que exista qualquer incompatibilidade com outros projetos; </w:t>
      </w:r>
    </w:p>
    <w:p w14:paraId="62BE7F78" w14:textId="77777777" w:rsidR="00EF6001" w:rsidRDefault="0009576E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 xml:space="preserve">- Responsabilizar-se pelas despesas decorrentes do refazimento dos PRODUTOS/ SERVIÇOS em desacordo com as exigências deste Contrato, do Termo de Referência, rejeitados pelo CONTRATANTE, pelos atrasos decorrentes da rejeição, bem como por quaisquer penalidades que venham a ser impostas pelo CONTRATANTE, de acordo com as disposições contidas em CONTRATO; </w:t>
      </w:r>
    </w:p>
    <w:p w14:paraId="763AC0DF" w14:textId="77777777" w:rsidR="00EF6001" w:rsidRDefault="0009576E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 xml:space="preserve">- Responsabilizar-se, nos termos da legislação vigente, por todas as despesas, tais como tributos, mão de obra, licenças, alvarás, encargos trabalhistas, previdenciários, fiscais e comerciais, ou quaisquer outros custos relativos e indispensáveis à perfeita execução do objeto, inclusive o recolhimento do Imposto sobre Serviços de Qualquer Natureza </w:t>
      </w:r>
    </w:p>
    <w:p w14:paraId="5144BF48" w14:textId="77777777" w:rsidR="00EF6001" w:rsidRDefault="0009576E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 xml:space="preserve">– ISSQN ao Município do local da prestação do serviço, durante toda a execução contratual; - Manter, durante toda a execução contratual, as condições de habilitação e qualificação exigidas na licitação; e </w:t>
      </w:r>
    </w:p>
    <w:p w14:paraId="74603D4F" w14:textId="470621A0" w:rsidR="00F565E0" w:rsidRDefault="0009576E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>- Cumprir rigorosamente as Normas de Engenharia de Segurança e Medicina do Trabalho, emanadas da legislação pertinente, fornecendo aos empregados prestadores dos serviços contratados os Equipamentos de Proteção Individual (EPI).</w:t>
      </w:r>
    </w:p>
    <w:p w14:paraId="55CF472B" w14:textId="77777777" w:rsidR="005A113D" w:rsidRPr="005A113D" w:rsidRDefault="005A113D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196FE2E5" w14:textId="079C0753" w:rsidR="00F565E0" w:rsidRDefault="00F565E0" w:rsidP="00562C7F">
      <w:pPr>
        <w:pStyle w:val="PargrafodaLista"/>
        <w:numPr>
          <w:ilvl w:val="0"/>
          <w:numId w:val="43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F565E0">
        <w:rPr>
          <w:rFonts w:ascii="Times New Roman" w:hAnsi="Times New Roman"/>
          <w:b/>
          <w:bCs/>
          <w:sz w:val="24"/>
          <w:szCs w:val="24"/>
        </w:rPr>
        <w:t xml:space="preserve">ESTIMATIVA </w:t>
      </w:r>
      <w:r w:rsidR="0009576E">
        <w:rPr>
          <w:rFonts w:ascii="Times New Roman" w:hAnsi="Times New Roman"/>
          <w:b/>
          <w:bCs/>
          <w:sz w:val="24"/>
          <w:szCs w:val="24"/>
        </w:rPr>
        <w:t>DE QUANTIDADES</w:t>
      </w:r>
    </w:p>
    <w:p w14:paraId="11893BCC" w14:textId="77777777" w:rsidR="0009576E" w:rsidRPr="0009576E" w:rsidRDefault="0009576E" w:rsidP="0009576E">
      <w:pPr>
        <w:pStyle w:val="PargrafodaLista"/>
        <w:rPr>
          <w:rFonts w:ascii="Times New Roman" w:hAnsi="Times New Roman"/>
          <w:b/>
          <w:bCs/>
          <w:sz w:val="24"/>
          <w:szCs w:val="24"/>
        </w:rPr>
      </w:pPr>
    </w:p>
    <w:p w14:paraId="547116EC" w14:textId="33E3433E" w:rsidR="0009576E" w:rsidRDefault="0009576E" w:rsidP="0009576E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>Os quantitativos foram determinados com base no projeto executivo em questão, o qual representa o conjunto de informações técnicas necessárias e suficientes para a realização da execução da obra, contendo de forma clara, precisa e completa todas as indicações e detalhes construtivos para a execução do objeto, conforme planilha orçamentária abaixo:</w:t>
      </w:r>
    </w:p>
    <w:p w14:paraId="675D26C8" w14:textId="619E8C0B" w:rsidR="0009576E" w:rsidRPr="0009576E" w:rsidRDefault="0009576E" w:rsidP="0009576E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 wp14:anchorId="1A6F6C19" wp14:editId="7A6A682B">
            <wp:extent cx="5582429" cy="4286848"/>
            <wp:effectExtent l="0" t="0" r="0" b="0"/>
            <wp:docPr id="870449246" name="Imagem 1" descr="Tabela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449246" name="Imagem 1" descr="Tabela&#10;&#10;O conteúdo gerado por IA pode estar incorreto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82429" cy="4286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03B7C5" w14:textId="77777777" w:rsidR="00F565E0" w:rsidRPr="00F565E0" w:rsidRDefault="00F565E0" w:rsidP="00F565E0">
      <w:pPr>
        <w:pStyle w:val="PargrafodaLista"/>
        <w:rPr>
          <w:rFonts w:ascii="Times New Roman" w:hAnsi="Times New Roman"/>
          <w:b/>
          <w:bCs/>
          <w:sz w:val="24"/>
          <w:szCs w:val="24"/>
        </w:rPr>
      </w:pPr>
    </w:p>
    <w:p w14:paraId="069555A8" w14:textId="7FEAFA07" w:rsidR="00F565E0" w:rsidRDefault="0009576E" w:rsidP="00562C7F">
      <w:pPr>
        <w:pStyle w:val="PargrafodaLista"/>
        <w:numPr>
          <w:ilvl w:val="0"/>
          <w:numId w:val="43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ESTIMATIVA DO VALOR DA CONTRATAÇÃO</w:t>
      </w:r>
    </w:p>
    <w:p w14:paraId="1747F18F" w14:textId="30D657E0" w:rsidR="0009576E" w:rsidRPr="0009576E" w:rsidRDefault="0009576E" w:rsidP="0009576E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9576E">
        <w:rPr>
          <w:rFonts w:ascii="Times New Roman" w:hAnsi="Times New Roman"/>
          <w:sz w:val="24"/>
          <w:szCs w:val="24"/>
        </w:rPr>
        <w:t xml:space="preserve">O valor total estimado da contratação é de </w:t>
      </w:r>
      <w:r w:rsidRPr="00BA1F88">
        <w:rPr>
          <w:rFonts w:ascii="Times New Roman" w:hAnsi="Times New Roman"/>
          <w:sz w:val="24"/>
          <w:szCs w:val="24"/>
        </w:rPr>
        <w:t xml:space="preserve">R$ 703.873,65 </w:t>
      </w:r>
      <w:r>
        <w:rPr>
          <w:rFonts w:ascii="Times New Roman" w:hAnsi="Times New Roman"/>
          <w:sz w:val="24"/>
          <w:szCs w:val="24"/>
        </w:rPr>
        <w:t xml:space="preserve">setecentos e três mil e oitocentos e setenta e três reais e </w:t>
      </w:r>
      <w:r w:rsidR="001E5B5B">
        <w:rPr>
          <w:rFonts w:ascii="Times New Roman" w:hAnsi="Times New Roman"/>
          <w:sz w:val="24"/>
          <w:szCs w:val="24"/>
        </w:rPr>
        <w:t>sessenta</w:t>
      </w:r>
      <w:r>
        <w:rPr>
          <w:rFonts w:ascii="Times New Roman" w:hAnsi="Times New Roman"/>
          <w:sz w:val="24"/>
          <w:szCs w:val="24"/>
        </w:rPr>
        <w:t xml:space="preserve"> e cinco centavos</w:t>
      </w:r>
      <w:r w:rsidRPr="0009576E">
        <w:rPr>
          <w:rFonts w:ascii="Times New Roman" w:hAnsi="Times New Roman"/>
          <w:sz w:val="24"/>
          <w:szCs w:val="24"/>
        </w:rPr>
        <w:t xml:space="preserve">) </w:t>
      </w:r>
      <w:r w:rsidR="001E5B5B">
        <w:rPr>
          <w:rFonts w:ascii="Times New Roman" w:hAnsi="Times New Roman"/>
          <w:sz w:val="24"/>
          <w:szCs w:val="24"/>
        </w:rPr>
        <w:t xml:space="preserve">conforme planilha </w:t>
      </w:r>
      <w:r w:rsidR="009E0A11">
        <w:rPr>
          <w:rFonts w:ascii="Times New Roman" w:hAnsi="Times New Roman"/>
          <w:sz w:val="24"/>
          <w:szCs w:val="24"/>
        </w:rPr>
        <w:t>padrão</w:t>
      </w:r>
      <w:r w:rsidRPr="0009576E">
        <w:rPr>
          <w:rFonts w:ascii="Times New Roman" w:hAnsi="Times New Roman"/>
          <w:sz w:val="24"/>
          <w:szCs w:val="24"/>
        </w:rPr>
        <w:t>, que aborda a mensuração dos itens, quantidades, valores unitários e valores totais para execução do objeto.</w:t>
      </w:r>
    </w:p>
    <w:p w14:paraId="0A2D283F" w14:textId="77777777" w:rsidR="00F565E0" w:rsidRPr="00F565E0" w:rsidRDefault="00F565E0" w:rsidP="00F565E0">
      <w:pPr>
        <w:pStyle w:val="PargrafodaLista"/>
        <w:rPr>
          <w:rFonts w:ascii="Times New Roman" w:hAnsi="Times New Roman"/>
          <w:b/>
          <w:bCs/>
          <w:sz w:val="24"/>
          <w:szCs w:val="24"/>
        </w:rPr>
      </w:pPr>
    </w:p>
    <w:p w14:paraId="3655871D" w14:textId="256522B1" w:rsidR="00F565E0" w:rsidRDefault="00F565E0" w:rsidP="00562C7F">
      <w:pPr>
        <w:pStyle w:val="PargrafodaLista"/>
        <w:numPr>
          <w:ilvl w:val="0"/>
          <w:numId w:val="43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F565E0">
        <w:rPr>
          <w:rFonts w:ascii="Times New Roman" w:hAnsi="Times New Roman"/>
          <w:b/>
          <w:bCs/>
          <w:sz w:val="24"/>
          <w:szCs w:val="24"/>
        </w:rPr>
        <w:t>DESCRIÇÃO DA SOLUÇÃO COMO UM TODO</w:t>
      </w:r>
    </w:p>
    <w:p w14:paraId="36D29A31" w14:textId="77777777" w:rsidR="00540A2F" w:rsidRDefault="00540A2F" w:rsidP="00540A2F">
      <w:pPr>
        <w:pStyle w:val="PargrafodaLista"/>
        <w:spacing w:line="360" w:lineRule="auto"/>
        <w:ind w:left="644"/>
        <w:jc w:val="both"/>
        <w:rPr>
          <w:rFonts w:ascii="Times New Roman" w:hAnsi="Times New Roman"/>
          <w:sz w:val="24"/>
          <w:szCs w:val="24"/>
        </w:rPr>
      </w:pPr>
      <w:r w:rsidRPr="00540A2F">
        <w:rPr>
          <w:rFonts w:ascii="Times New Roman" w:hAnsi="Times New Roman"/>
          <w:sz w:val="24"/>
          <w:szCs w:val="24"/>
        </w:rPr>
        <w:t xml:space="preserve">A descrição da solução como um todo para a construção de uma quadra poliesportiva coberta na sede do município de </w:t>
      </w:r>
      <w:r>
        <w:rPr>
          <w:rFonts w:ascii="Times New Roman" w:hAnsi="Times New Roman"/>
          <w:sz w:val="24"/>
          <w:szCs w:val="24"/>
        </w:rPr>
        <w:t>Capitão Enéas</w:t>
      </w:r>
      <w:r w:rsidRPr="00540A2F">
        <w:rPr>
          <w:rFonts w:ascii="Times New Roman" w:hAnsi="Times New Roman"/>
          <w:sz w:val="24"/>
          <w:szCs w:val="24"/>
        </w:rPr>
        <w:t xml:space="preserve">, conforme Lei 14.133, deve contemplar os seguintes aspectos: </w:t>
      </w:r>
    </w:p>
    <w:p w14:paraId="5DF37A91" w14:textId="77777777" w:rsidR="00540A2F" w:rsidRDefault="00540A2F" w:rsidP="00540A2F">
      <w:pPr>
        <w:pStyle w:val="PargrafodaLista"/>
        <w:spacing w:line="360" w:lineRule="auto"/>
        <w:ind w:left="644"/>
        <w:jc w:val="both"/>
        <w:rPr>
          <w:rFonts w:ascii="Times New Roman" w:hAnsi="Times New Roman"/>
          <w:sz w:val="24"/>
          <w:szCs w:val="24"/>
        </w:rPr>
      </w:pPr>
      <w:r w:rsidRPr="00540A2F">
        <w:rPr>
          <w:rFonts w:ascii="Times New Roman" w:hAnsi="Times New Roman"/>
          <w:sz w:val="24"/>
          <w:szCs w:val="24"/>
        </w:rPr>
        <w:t xml:space="preserve">1 - Objetivo Geral: Detalhar a necessidade de promover um espaço multifuncional para práticas esportivas e eventos comunitários, garantindo acessibilidade e segurança. </w:t>
      </w:r>
    </w:p>
    <w:p w14:paraId="50980C75" w14:textId="4872249D" w:rsidR="00540A2F" w:rsidRDefault="00540A2F" w:rsidP="00540A2F">
      <w:pPr>
        <w:pStyle w:val="PargrafodaLista"/>
        <w:spacing w:line="360" w:lineRule="auto"/>
        <w:ind w:left="644"/>
        <w:jc w:val="both"/>
        <w:rPr>
          <w:rFonts w:ascii="Times New Roman" w:hAnsi="Times New Roman"/>
          <w:sz w:val="24"/>
          <w:szCs w:val="24"/>
        </w:rPr>
      </w:pPr>
      <w:r w:rsidRPr="00540A2F">
        <w:rPr>
          <w:rFonts w:ascii="Times New Roman" w:hAnsi="Times New Roman"/>
          <w:sz w:val="24"/>
          <w:szCs w:val="24"/>
        </w:rPr>
        <w:lastRenderedPageBreak/>
        <w:t>2 - Especificações Técnicas: Explicar os elementos da quadra, incluindo dimensões, tipos de piso, cobertura, iluminação e ventilação, além de considerar normas técnicas e regulamentações.</w:t>
      </w:r>
    </w:p>
    <w:p w14:paraId="2088E293" w14:textId="77777777" w:rsidR="00772F82" w:rsidRDefault="00540A2F" w:rsidP="00540A2F">
      <w:pPr>
        <w:pStyle w:val="PargrafodaLista"/>
        <w:spacing w:line="360" w:lineRule="auto"/>
        <w:ind w:left="644"/>
        <w:jc w:val="both"/>
        <w:rPr>
          <w:rFonts w:ascii="Times New Roman" w:hAnsi="Times New Roman"/>
          <w:sz w:val="24"/>
          <w:szCs w:val="24"/>
        </w:rPr>
      </w:pPr>
      <w:r w:rsidRPr="00540A2F">
        <w:rPr>
          <w:rFonts w:ascii="Times New Roman" w:hAnsi="Times New Roman"/>
          <w:sz w:val="24"/>
          <w:szCs w:val="24"/>
        </w:rPr>
        <w:t xml:space="preserve">3 - Benefícios Esperados: Ressaltar os ganhos sociais e educacionais, como inclusão de jovens em atividades esportivas, valorização comunitária e potencial para atrair eventos regionais. </w:t>
      </w:r>
    </w:p>
    <w:p w14:paraId="5A256618" w14:textId="77777777" w:rsidR="00772F82" w:rsidRDefault="00540A2F" w:rsidP="00540A2F">
      <w:pPr>
        <w:pStyle w:val="PargrafodaLista"/>
        <w:spacing w:line="360" w:lineRule="auto"/>
        <w:ind w:left="644"/>
        <w:jc w:val="both"/>
        <w:rPr>
          <w:rFonts w:ascii="Times New Roman" w:hAnsi="Times New Roman"/>
          <w:sz w:val="24"/>
          <w:szCs w:val="24"/>
        </w:rPr>
      </w:pPr>
      <w:r w:rsidRPr="00540A2F">
        <w:rPr>
          <w:rFonts w:ascii="Times New Roman" w:hAnsi="Times New Roman"/>
          <w:sz w:val="24"/>
          <w:szCs w:val="24"/>
        </w:rPr>
        <w:t>4 - Cronograma e Recursos: Apresentar a previsão de etapas de execução, os recursos humanos e materiais necessários, e um orçamento preliminar.</w:t>
      </w:r>
    </w:p>
    <w:p w14:paraId="274C2071" w14:textId="3E68EBA8" w:rsidR="00540A2F" w:rsidRPr="00540A2F" w:rsidRDefault="00540A2F" w:rsidP="00540A2F">
      <w:pPr>
        <w:pStyle w:val="PargrafodaLista"/>
        <w:spacing w:line="360" w:lineRule="auto"/>
        <w:ind w:left="644"/>
        <w:jc w:val="both"/>
        <w:rPr>
          <w:rFonts w:ascii="Times New Roman" w:hAnsi="Times New Roman"/>
          <w:sz w:val="24"/>
          <w:szCs w:val="24"/>
        </w:rPr>
      </w:pPr>
      <w:r w:rsidRPr="00540A2F">
        <w:rPr>
          <w:rFonts w:ascii="Times New Roman" w:hAnsi="Times New Roman"/>
          <w:sz w:val="24"/>
          <w:szCs w:val="24"/>
        </w:rPr>
        <w:t xml:space="preserve"> 5 - Impacto Ambiental: Garantir uma abordagem sustentável, minimizando impactos ao meio ambiente durante a construção e operação da quadra</w:t>
      </w:r>
    </w:p>
    <w:p w14:paraId="34345D40" w14:textId="77777777" w:rsidR="00540A2F" w:rsidRDefault="00540A2F" w:rsidP="00540A2F">
      <w:pPr>
        <w:pStyle w:val="PargrafodaLista"/>
        <w:spacing w:line="360" w:lineRule="auto"/>
        <w:ind w:left="644"/>
        <w:rPr>
          <w:rFonts w:ascii="Times New Roman" w:hAnsi="Times New Roman"/>
          <w:b/>
          <w:bCs/>
          <w:sz w:val="24"/>
          <w:szCs w:val="24"/>
        </w:rPr>
      </w:pPr>
    </w:p>
    <w:p w14:paraId="532EE3CC" w14:textId="71D80BBF" w:rsidR="00F565E0" w:rsidRDefault="00F565E0" w:rsidP="00562C7F">
      <w:pPr>
        <w:pStyle w:val="PargrafodaLista"/>
        <w:numPr>
          <w:ilvl w:val="0"/>
          <w:numId w:val="43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F565E0">
        <w:rPr>
          <w:rFonts w:ascii="Times New Roman" w:hAnsi="Times New Roman"/>
          <w:b/>
          <w:bCs/>
          <w:sz w:val="24"/>
          <w:szCs w:val="24"/>
        </w:rPr>
        <w:t>JUSTIFICATIVA PARA O PARCELAMENTO OU NÃO DA CONTRATAÇÃO</w:t>
      </w:r>
    </w:p>
    <w:p w14:paraId="05D0550E" w14:textId="4EBEA38A" w:rsidR="00F565E0" w:rsidRDefault="001E5B5B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E5B5B">
        <w:rPr>
          <w:rFonts w:ascii="Times New Roman" w:hAnsi="Times New Roman"/>
          <w:sz w:val="24"/>
          <w:szCs w:val="24"/>
        </w:rPr>
        <w:t>Entendemos que os serviços, objeto da contratação, bem como os insumos apresentados, são correlatos e devem ser geridos e executados pela mesma empresa, caso contrário, poderia implicar uma complexa e desnecessária demanda para os fiscais contratuais, uma vez que os serviços deixariam de apresentar um padrão de qualidade, gerando, inclusive, ingerência entre as diversas empresas, caso o objeto fosse caracterizado como contratação parcelada. Não haverá parcelamento nos procedimentos. O tipo de contratação não permite itens parcelados ou fracionados.</w:t>
      </w:r>
    </w:p>
    <w:p w14:paraId="0F8FA2EA" w14:textId="77777777" w:rsidR="001E5B5B" w:rsidRPr="001E5B5B" w:rsidRDefault="001E5B5B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DB5E2F3" w14:textId="61CF256D" w:rsidR="00F565E0" w:rsidRDefault="00F565E0" w:rsidP="00562C7F">
      <w:pPr>
        <w:pStyle w:val="PargrafodaLista"/>
        <w:numPr>
          <w:ilvl w:val="0"/>
          <w:numId w:val="43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F565E0">
        <w:rPr>
          <w:rFonts w:ascii="Times New Roman" w:hAnsi="Times New Roman"/>
          <w:b/>
          <w:bCs/>
          <w:sz w:val="24"/>
          <w:szCs w:val="24"/>
        </w:rPr>
        <w:t>RESULTADOS PRETENDIDOS</w:t>
      </w:r>
    </w:p>
    <w:p w14:paraId="242FE5C7" w14:textId="6553F3F8" w:rsidR="001E5B5B" w:rsidRDefault="0085135A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5135A">
        <w:rPr>
          <w:rFonts w:ascii="Times New Roman" w:hAnsi="Times New Roman"/>
          <w:sz w:val="24"/>
          <w:szCs w:val="24"/>
        </w:rPr>
        <w:t>Espera-se garantir a entrega de uma infraestrutura segura, funcional e de qualidade, promovendo um ambiente adequado para a prática esportiva e recreativa dos alunos</w:t>
      </w:r>
      <w:r w:rsidR="00772F82">
        <w:rPr>
          <w:rFonts w:ascii="Times New Roman" w:hAnsi="Times New Roman"/>
          <w:sz w:val="24"/>
          <w:szCs w:val="24"/>
        </w:rPr>
        <w:t xml:space="preserve"> e usuários</w:t>
      </w:r>
      <w:r w:rsidRPr="0085135A">
        <w:rPr>
          <w:rFonts w:ascii="Times New Roman" w:hAnsi="Times New Roman"/>
          <w:sz w:val="24"/>
          <w:szCs w:val="24"/>
        </w:rPr>
        <w:t>. Espera-se que a execução da obra atenda integralmente às especificações técnicas estabelecidas, respeitando as normas de acessibilidade, segurança e durabilidade, de modo a assegurar a longevidade da estrutura e minimizar a necessidade de manutenções frequentes. Além disso, pretende-se que a quadra seja concluída dentro do prazo estipulado, sem atrasos indevidos, e com um padrão de acabamento que</w:t>
      </w:r>
      <w:r>
        <w:rPr>
          <w:rFonts w:ascii="Times New Roman" w:hAnsi="Times New Roman"/>
          <w:sz w:val="24"/>
          <w:szCs w:val="24"/>
        </w:rPr>
        <w:t xml:space="preserve"> </w:t>
      </w:r>
      <w:r w:rsidRPr="0085135A">
        <w:rPr>
          <w:rFonts w:ascii="Times New Roman" w:hAnsi="Times New Roman"/>
          <w:sz w:val="24"/>
          <w:szCs w:val="24"/>
        </w:rPr>
        <w:t>assegure conforto e proteção aos usuários, incluindo um piso adequado para múltiplas modalidades esportivas, iluminação eficiente e equipamentos esportivos de qualidade.</w:t>
      </w:r>
    </w:p>
    <w:p w14:paraId="2A8F9FCC" w14:textId="77777777" w:rsidR="0085135A" w:rsidRDefault="0085135A" w:rsidP="0085135A">
      <w:pPr>
        <w:pStyle w:val="PargrafodaLista"/>
        <w:spacing w:line="360" w:lineRule="auto"/>
        <w:ind w:firstLine="696"/>
        <w:jc w:val="both"/>
        <w:rPr>
          <w:rFonts w:ascii="Times New Roman" w:hAnsi="Times New Roman"/>
          <w:sz w:val="24"/>
          <w:szCs w:val="24"/>
        </w:rPr>
      </w:pPr>
      <w:r w:rsidRPr="0085135A">
        <w:rPr>
          <w:rFonts w:ascii="Times New Roman" w:hAnsi="Times New Roman"/>
          <w:sz w:val="24"/>
          <w:szCs w:val="24"/>
        </w:rPr>
        <w:lastRenderedPageBreak/>
        <w:t xml:space="preserve">Do ponto de vista da efetividade, espera-se que a nova quadra amplie significativamente as oportunidades de prática esportiva e lazer na escola, contribuindo para o desenvolvimento físico e social dos alunos, incentivando hábitos saudáveis e proporcionando um espaço adequado para atividades extracurriculares e competições esportivas. A infraestrutura também deverá possibilitar o uso por toda a comunidade escolar, permitindo que o espaço seja utilizado para eventos e programas promovidos pela Secretaria Municipal de Esportes e Lazer, aumentando o impacto positivo da obra.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8A0290A" w14:textId="1339C6E3" w:rsidR="0085135A" w:rsidRDefault="0085135A" w:rsidP="0085135A">
      <w:pPr>
        <w:pStyle w:val="PargrafodaLista"/>
        <w:spacing w:line="360" w:lineRule="auto"/>
        <w:ind w:firstLine="6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85135A">
        <w:rPr>
          <w:rFonts w:ascii="Times New Roman" w:hAnsi="Times New Roman"/>
          <w:sz w:val="24"/>
          <w:szCs w:val="24"/>
        </w:rPr>
        <w:t>Em termos de desenvolvimento nacional sustentável, a contratação deverá priorizar o uso de materiais que garantam eficiência e menor impacto ambiental, bem como técnicas construtivas que reduzam desperdícios e promovam a sustentabilidade da obra.</w:t>
      </w:r>
    </w:p>
    <w:p w14:paraId="2801746D" w14:textId="77777777" w:rsidR="00F565E0" w:rsidRPr="001E5B5B" w:rsidRDefault="00F565E0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9AF5FF8" w14:textId="567FC9AD" w:rsidR="00F565E0" w:rsidRDefault="00F565E0" w:rsidP="00562C7F">
      <w:pPr>
        <w:pStyle w:val="PargrafodaLista"/>
        <w:numPr>
          <w:ilvl w:val="0"/>
          <w:numId w:val="43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F565E0">
        <w:rPr>
          <w:rFonts w:ascii="Times New Roman" w:hAnsi="Times New Roman"/>
          <w:b/>
          <w:bCs/>
          <w:sz w:val="24"/>
          <w:szCs w:val="24"/>
        </w:rPr>
        <w:t>PROVIDÊNCIAS PRÉVIAS AO CONTRATO</w:t>
      </w:r>
    </w:p>
    <w:p w14:paraId="7236D5FA" w14:textId="0CEC81E2" w:rsidR="00F565E0" w:rsidRDefault="001E5B5B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E5B5B">
        <w:rPr>
          <w:rFonts w:ascii="Times New Roman" w:hAnsi="Times New Roman"/>
          <w:sz w:val="24"/>
          <w:szCs w:val="24"/>
        </w:rPr>
        <w:t>Para a contratação pretendida não haverá necessidade de providências prévias no âmbito da Administração. A Secretaria de Esporte indicará servidores para atuarem como gestor e fiscal do contrato.</w:t>
      </w:r>
    </w:p>
    <w:p w14:paraId="22A688C2" w14:textId="77777777" w:rsidR="001E5B5B" w:rsidRPr="001E5B5B" w:rsidRDefault="001E5B5B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59717F8B" w14:textId="2F36D1E3" w:rsidR="00F565E0" w:rsidRDefault="00F565E0" w:rsidP="00562C7F">
      <w:pPr>
        <w:pStyle w:val="PargrafodaLista"/>
        <w:numPr>
          <w:ilvl w:val="0"/>
          <w:numId w:val="43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F565E0">
        <w:rPr>
          <w:rFonts w:ascii="Times New Roman" w:hAnsi="Times New Roman"/>
          <w:b/>
          <w:bCs/>
          <w:sz w:val="24"/>
          <w:szCs w:val="24"/>
        </w:rPr>
        <w:t>CONTRATAÇÕES CORRELATAS E/OU INTERDEPENDENTES</w:t>
      </w:r>
    </w:p>
    <w:p w14:paraId="6F65AF1A" w14:textId="77777777" w:rsidR="005A113D" w:rsidRDefault="005A113D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A113D">
        <w:rPr>
          <w:rFonts w:ascii="Times New Roman" w:hAnsi="Times New Roman"/>
          <w:sz w:val="24"/>
          <w:szCs w:val="24"/>
        </w:rPr>
        <w:t xml:space="preserve">A presente contratação apresenta-se como uma atividade final, ou seja, é um evento único que após realizado não há a necessidade de se realizar outras contratações. Além disso, não devem ser feitas contratações prévias para a execução dos serviços elencados nessa contratação. </w:t>
      </w:r>
    </w:p>
    <w:p w14:paraId="0372D34E" w14:textId="27481597" w:rsidR="005A113D" w:rsidRPr="005A113D" w:rsidRDefault="005A113D" w:rsidP="005A113D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A113D">
        <w:rPr>
          <w:rFonts w:ascii="Times New Roman" w:hAnsi="Times New Roman"/>
          <w:sz w:val="24"/>
          <w:szCs w:val="24"/>
        </w:rPr>
        <w:t xml:space="preserve">Dessa forma, não existem contratações correlatas ou interdependentes que guardem relação com o objeto principal, </w:t>
      </w:r>
      <w:r w:rsidR="00997794" w:rsidRPr="005A113D">
        <w:rPr>
          <w:rFonts w:ascii="Times New Roman" w:hAnsi="Times New Roman"/>
          <w:sz w:val="24"/>
          <w:szCs w:val="24"/>
        </w:rPr>
        <w:t>interligados</w:t>
      </w:r>
      <w:r w:rsidR="00997794">
        <w:rPr>
          <w:rFonts w:ascii="Times New Roman" w:hAnsi="Times New Roman"/>
          <w:sz w:val="24"/>
          <w:szCs w:val="24"/>
        </w:rPr>
        <w:t xml:space="preserve"> </w:t>
      </w:r>
      <w:r w:rsidR="00997794" w:rsidRPr="005A113D">
        <w:rPr>
          <w:rFonts w:ascii="Times New Roman" w:hAnsi="Times New Roman"/>
          <w:sz w:val="24"/>
          <w:szCs w:val="24"/>
        </w:rPr>
        <w:t>a</w:t>
      </w:r>
      <w:r w:rsidRPr="005A113D">
        <w:rPr>
          <w:rFonts w:ascii="Times New Roman" w:hAnsi="Times New Roman"/>
          <w:sz w:val="24"/>
          <w:szCs w:val="24"/>
        </w:rPr>
        <w:t xml:space="preserve"> essa prestação do serviço.</w:t>
      </w:r>
    </w:p>
    <w:p w14:paraId="50A359CA" w14:textId="77777777" w:rsidR="00F565E0" w:rsidRPr="00F565E0" w:rsidRDefault="00F565E0" w:rsidP="00F565E0">
      <w:pPr>
        <w:pStyle w:val="PargrafodaLista"/>
        <w:rPr>
          <w:rFonts w:ascii="Times New Roman" w:hAnsi="Times New Roman"/>
          <w:b/>
          <w:bCs/>
          <w:sz w:val="24"/>
          <w:szCs w:val="24"/>
        </w:rPr>
      </w:pPr>
    </w:p>
    <w:p w14:paraId="1A79E06C" w14:textId="6FD2C5EF" w:rsidR="00F565E0" w:rsidRDefault="00F565E0" w:rsidP="00562C7F">
      <w:pPr>
        <w:pStyle w:val="PargrafodaLista"/>
        <w:numPr>
          <w:ilvl w:val="0"/>
          <w:numId w:val="43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F565E0">
        <w:rPr>
          <w:rFonts w:ascii="Times New Roman" w:hAnsi="Times New Roman"/>
          <w:b/>
          <w:bCs/>
          <w:sz w:val="24"/>
          <w:szCs w:val="24"/>
        </w:rPr>
        <w:t>POSSÍVEIS IMPACTOS AMBIENTAIS</w:t>
      </w:r>
    </w:p>
    <w:p w14:paraId="50CFB7C1" w14:textId="23D12C8B" w:rsidR="00F565E0" w:rsidRDefault="001E5B5B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E5B5B">
        <w:rPr>
          <w:rFonts w:ascii="Times New Roman" w:hAnsi="Times New Roman"/>
          <w:sz w:val="24"/>
          <w:szCs w:val="24"/>
        </w:rPr>
        <w:t>Não vislumbramos possíveis impactos ambientais na aquisição dos materiais desde que suas embalagens sejam corretamente descartadas visando a correta destinação final e/ou reciclagem, se for o caso.</w:t>
      </w:r>
      <w:r w:rsidR="0085135A" w:rsidRPr="0085135A">
        <w:t xml:space="preserve"> </w:t>
      </w:r>
      <w:r w:rsidR="0085135A" w:rsidRPr="0085135A">
        <w:rPr>
          <w:rFonts w:ascii="Times New Roman" w:hAnsi="Times New Roman"/>
          <w:sz w:val="24"/>
          <w:szCs w:val="24"/>
        </w:rPr>
        <w:t xml:space="preserve">Para minimizar esses impactos, poderá ser adotar medidas como a instalação de iluminação LED na quadra para reduzir o consumo de energia, além de incentivar o uso consciente dos recursos hídricos pelos alunos e funcionários </w:t>
      </w:r>
      <w:r w:rsidR="0085135A" w:rsidRPr="0085135A">
        <w:rPr>
          <w:rFonts w:ascii="Times New Roman" w:hAnsi="Times New Roman"/>
          <w:sz w:val="24"/>
          <w:szCs w:val="24"/>
        </w:rPr>
        <w:lastRenderedPageBreak/>
        <w:t>da escola. Dessa forma, a utilização da nova quadra será mais sustentável, alinhando o desenvolvimento da infraestrutura escolar com a preservação ambiental</w:t>
      </w:r>
    </w:p>
    <w:p w14:paraId="7FCD9C75" w14:textId="77777777" w:rsidR="005A113D" w:rsidRPr="001E5B5B" w:rsidRDefault="005A113D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D3B238E" w14:textId="64660BB8" w:rsidR="00F565E0" w:rsidRDefault="0009576E" w:rsidP="00562C7F">
      <w:pPr>
        <w:pStyle w:val="PargrafodaLista"/>
        <w:numPr>
          <w:ilvl w:val="0"/>
          <w:numId w:val="43"/>
        </w:num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09576E">
        <w:rPr>
          <w:rFonts w:ascii="Times New Roman" w:hAnsi="Times New Roman"/>
          <w:b/>
          <w:bCs/>
          <w:sz w:val="24"/>
          <w:szCs w:val="24"/>
        </w:rPr>
        <w:t>DECLARAÇÃO DE VIABILIDADE</w:t>
      </w:r>
    </w:p>
    <w:p w14:paraId="09AC678F" w14:textId="40C8F5AA" w:rsidR="0085135A" w:rsidRDefault="0085135A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5135A">
        <w:rPr>
          <w:rFonts w:ascii="Times New Roman" w:hAnsi="Times New Roman"/>
          <w:sz w:val="24"/>
          <w:szCs w:val="24"/>
        </w:rPr>
        <w:t xml:space="preserve">A contratação de empresa especializada para a construção da quadra poliesportiva na </w:t>
      </w:r>
      <w:r w:rsidR="000C31E6" w:rsidRPr="000C31E6">
        <w:rPr>
          <w:rFonts w:ascii="Times New Roman" w:hAnsi="Times New Roman"/>
          <w:sz w:val="24"/>
          <w:szCs w:val="24"/>
        </w:rPr>
        <w:t>Escola Estadual Nossa Senhora Da Guia</w:t>
      </w:r>
      <w:r w:rsidR="000C31E6">
        <w:rPr>
          <w:rFonts w:ascii="Times New Roman" w:hAnsi="Times New Roman"/>
          <w:sz w:val="24"/>
          <w:szCs w:val="24"/>
        </w:rPr>
        <w:t xml:space="preserve"> </w:t>
      </w:r>
      <w:r w:rsidR="000C31E6" w:rsidRPr="000C31E6">
        <w:rPr>
          <w:rFonts w:ascii="Times New Roman" w:hAnsi="Times New Roman"/>
          <w:sz w:val="24"/>
          <w:szCs w:val="24"/>
        </w:rPr>
        <w:t>é</w:t>
      </w:r>
      <w:r w:rsidR="000C31E6" w:rsidRPr="0085135A">
        <w:rPr>
          <w:rFonts w:ascii="Times New Roman" w:hAnsi="Times New Roman"/>
          <w:sz w:val="24"/>
          <w:szCs w:val="24"/>
        </w:rPr>
        <w:t xml:space="preserve"> </w:t>
      </w:r>
      <w:r w:rsidRPr="0085135A">
        <w:rPr>
          <w:rFonts w:ascii="Times New Roman" w:hAnsi="Times New Roman"/>
          <w:sz w:val="24"/>
          <w:szCs w:val="24"/>
        </w:rPr>
        <w:t>uma solução viável e essencial para suprir a necessidade de um espaço adequado para a prática de atividades esportivas e recreativas. A ausência dessa infraestrutura compromete o desenvolvimento físico e social dos alunos, limitando a realização de aulas de educação física, projetos esportivos e eventos comunitários. Além disso, a construção da quadra representa um investimento a longo prazo, reduzindo custos com deslocamento para outros espaços e promovendo a inclusão e o bem-estar dos estudantes.</w:t>
      </w:r>
    </w:p>
    <w:p w14:paraId="0A50AB8F" w14:textId="1A4C818B" w:rsidR="0085135A" w:rsidRDefault="0085135A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5135A">
        <w:rPr>
          <w:rFonts w:ascii="Times New Roman" w:hAnsi="Times New Roman"/>
          <w:sz w:val="24"/>
          <w:szCs w:val="24"/>
        </w:rPr>
        <w:t>A solução escolhida foi avaliada considerando alternativas disponíveis no mercado, sendo a mais eficiente para garantir um ambiente seguro, durável e acessível. Além de beneficiar a escola, a obra contribuirá para o fortalecimento da economia local e para o desenvolvimento sustentável, com medidas para minimizar impactos ambientais e otimizar o uso dos recursos públicos. Dessa forma, a contratação atenderá às diretrizes educacionais e esportivas do município, promovendo qualidade de vida e incentivando a prática esportiva entre os alunos e a comunidade</w:t>
      </w:r>
    </w:p>
    <w:p w14:paraId="3F0DB793" w14:textId="77777777" w:rsidR="0085135A" w:rsidRDefault="0085135A" w:rsidP="001E5B5B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F1583E9" w14:textId="776D7FCF" w:rsidR="00F565E0" w:rsidRPr="00D76E58" w:rsidRDefault="001E5B5B" w:rsidP="00D76E58">
      <w:pPr>
        <w:pStyle w:val="PargrafodaLista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E5B5B">
        <w:rPr>
          <w:rFonts w:ascii="Times New Roman" w:hAnsi="Times New Roman"/>
          <w:sz w:val="24"/>
          <w:szCs w:val="24"/>
        </w:rPr>
        <w:t xml:space="preserve">Esta equipe de planejamento declara </w:t>
      </w:r>
      <w:r w:rsidRPr="001E5B5B">
        <w:rPr>
          <w:rFonts w:ascii="Times New Roman" w:hAnsi="Times New Roman"/>
          <w:b/>
          <w:bCs/>
          <w:sz w:val="24"/>
          <w:szCs w:val="24"/>
        </w:rPr>
        <w:t>VIÁVEL</w:t>
      </w:r>
      <w:r w:rsidRPr="001E5B5B">
        <w:rPr>
          <w:rFonts w:ascii="Times New Roman" w:hAnsi="Times New Roman"/>
          <w:sz w:val="24"/>
          <w:szCs w:val="24"/>
        </w:rPr>
        <w:t xml:space="preserve"> esta contratação com base neste Estudo Técnico Preliminar</w:t>
      </w:r>
    </w:p>
    <w:p w14:paraId="4F55C676" w14:textId="77C2EF1B" w:rsidR="00B50AF5" w:rsidRPr="001E5B5B" w:rsidRDefault="00B50AF5" w:rsidP="00B139C9">
      <w:pPr>
        <w:spacing w:line="36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1E5B5B">
        <w:rPr>
          <w:rFonts w:ascii="Times New Roman" w:hAnsi="Times New Roman"/>
          <w:color w:val="000000" w:themeColor="text1"/>
          <w:sz w:val="24"/>
          <w:szCs w:val="24"/>
        </w:rPr>
        <w:t xml:space="preserve">Capitão Enéas – MG, </w:t>
      </w:r>
      <w:r w:rsidR="001E5B5B">
        <w:rPr>
          <w:rFonts w:ascii="Times New Roman" w:hAnsi="Times New Roman"/>
          <w:color w:val="000000" w:themeColor="text1"/>
          <w:sz w:val="24"/>
          <w:szCs w:val="24"/>
        </w:rPr>
        <w:t xml:space="preserve">29 </w:t>
      </w:r>
      <w:r w:rsidRPr="001E5B5B">
        <w:rPr>
          <w:rFonts w:ascii="Times New Roman" w:hAnsi="Times New Roman"/>
          <w:color w:val="000000" w:themeColor="text1"/>
          <w:sz w:val="24"/>
          <w:szCs w:val="24"/>
        </w:rPr>
        <w:t xml:space="preserve">de </w:t>
      </w:r>
      <w:r w:rsidR="009B6A65" w:rsidRPr="001E5B5B">
        <w:rPr>
          <w:rFonts w:ascii="Times New Roman" w:hAnsi="Times New Roman"/>
          <w:color w:val="000000" w:themeColor="text1"/>
          <w:sz w:val="24"/>
          <w:szCs w:val="24"/>
        </w:rPr>
        <w:t>agosto</w:t>
      </w:r>
      <w:r w:rsidRPr="001E5B5B">
        <w:rPr>
          <w:rFonts w:ascii="Times New Roman" w:hAnsi="Times New Roman"/>
          <w:color w:val="000000" w:themeColor="text1"/>
          <w:sz w:val="24"/>
          <w:szCs w:val="24"/>
        </w:rPr>
        <w:t xml:space="preserve"> de 2025.</w:t>
      </w:r>
    </w:p>
    <w:p w14:paraId="7E420A3F" w14:textId="77777777" w:rsidR="00B139C9" w:rsidRPr="001E5B5B" w:rsidRDefault="00B139C9" w:rsidP="00B139C9">
      <w:pPr>
        <w:spacing w:line="36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3E3A346A" w14:textId="77777777" w:rsidR="00B139C9" w:rsidRDefault="00B139C9" w:rsidP="00B139C9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3C2C2E05" w14:textId="77777777" w:rsidR="000C31E6" w:rsidRPr="001E5B5B" w:rsidRDefault="000C31E6" w:rsidP="00B139C9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59F999FA" w14:textId="77777777" w:rsidR="00B139C9" w:rsidRPr="001E5B5B" w:rsidRDefault="00B139C9" w:rsidP="00B139C9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E5B5B">
        <w:rPr>
          <w:rFonts w:ascii="Times New Roman" w:hAnsi="Times New Roman"/>
          <w:b/>
          <w:bCs/>
          <w:color w:val="000000" w:themeColor="text1"/>
          <w:sz w:val="24"/>
          <w:szCs w:val="24"/>
        </w:rPr>
        <w:t>Adriana de Souza Pimentel</w:t>
      </w:r>
    </w:p>
    <w:p w14:paraId="5794F2FF" w14:textId="77777777" w:rsidR="00B139C9" w:rsidRPr="001E5B5B" w:rsidRDefault="00B139C9" w:rsidP="00B139C9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E5B5B">
        <w:rPr>
          <w:rFonts w:ascii="Times New Roman" w:hAnsi="Times New Roman"/>
          <w:b/>
          <w:bCs/>
          <w:color w:val="000000" w:themeColor="text1"/>
          <w:sz w:val="24"/>
          <w:szCs w:val="24"/>
        </w:rPr>
        <w:t>Engenheira Civil</w:t>
      </w:r>
    </w:p>
    <w:p w14:paraId="70BBF85C" w14:textId="3ECD1D8A" w:rsidR="00B139C9" w:rsidRDefault="00B139C9" w:rsidP="00D76E58">
      <w:pPr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E5B5B">
        <w:rPr>
          <w:rFonts w:ascii="Times New Roman" w:hAnsi="Times New Roman"/>
          <w:b/>
          <w:bCs/>
          <w:color w:val="000000" w:themeColor="text1"/>
          <w:sz w:val="24"/>
          <w:szCs w:val="24"/>
        </w:rPr>
        <w:t>CREA: 231.995/D</w:t>
      </w:r>
    </w:p>
    <w:p w14:paraId="4F6F02AF" w14:textId="77777777" w:rsidR="00D76E58" w:rsidRDefault="00D76E58" w:rsidP="00D76E58">
      <w:pPr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1441FE83" w14:textId="77777777" w:rsidR="00D76E58" w:rsidRPr="00D76E58" w:rsidRDefault="00D76E58" w:rsidP="00D76E58">
      <w:pPr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7223CCF0" w14:textId="627A0FCB" w:rsidR="00B46282" w:rsidRPr="00B139C9" w:rsidRDefault="00B46282" w:rsidP="00B139C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B46282" w:rsidRPr="00B139C9" w:rsidSect="00641BAE">
      <w:headerReference w:type="default" r:id="rId8"/>
      <w:footerReference w:type="default" r:id="rId9"/>
      <w:pgSz w:w="11906" w:h="16838"/>
      <w:pgMar w:top="709" w:right="1134" w:bottom="1134" w:left="1701" w:header="709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5CADD" w14:textId="77777777" w:rsidR="009B40B4" w:rsidRDefault="009B40B4">
      <w:pPr>
        <w:spacing w:after="0"/>
      </w:pPr>
      <w:r>
        <w:separator/>
      </w:r>
    </w:p>
  </w:endnote>
  <w:endnote w:type="continuationSeparator" w:id="0">
    <w:p w14:paraId="161A3ACC" w14:textId="77777777" w:rsidR="009B40B4" w:rsidRDefault="009B40B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2705783"/>
      <w:docPartObj>
        <w:docPartGallery w:val="Page Numbers (Bottom of Page)"/>
        <w:docPartUnique/>
      </w:docPartObj>
    </w:sdtPr>
    <w:sdtContent>
      <w:p w14:paraId="1FCE48A1" w14:textId="77777777" w:rsidR="00BC4224" w:rsidRDefault="00CB4634">
        <w:pPr>
          <w:pStyle w:val="Rodap"/>
          <w:jc w:val="right"/>
        </w:pPr>
        <w:r>
          <w:fldChar w:fldCharType="begin"/>
        </w:r>
        <w:r w:rsidR="003E6DD4">
          <w:instrText xml:space="preserve"> PAGE </w:instrText>
        </w:r>
        <w:r>
          <w:fldChar w:fldCharType="separate"/>
        </w:r>
        <w:r w:rsidR="00FB2A5A">
          <w:rPr>
            <w:noProof/>
          </w:rPr>
          <w:t>1</w:t>
        </w:r>
        <w:r>
          <w:fldChar w:fldCharType="end"/>
        </w:r>
      </w:p>
    </w:sdtContent>
  </w:sdt>
  <w:p w14:paraId="1FCE48A2" w14:textId="77777777" w:rsidR="00BC4224" w:rsidRDefault="00BC422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8FD97" w14:textId="77777777" w:rsidR="009B40B4" w:rsidRDefault="009B40B4">
      <w:pPr>
        <w:spacing w:after="0"/>
      </w:pPr>
      <w:r>
        <w:separator/>
      </w:r>
    </w:p>
  </w:footnote>
  <w:footnote w:type="continuationSeparator" w:id="0">
    <w:p w14:paraId="3837933A" w14:textId="77777777" w:rsidR="009B40B4" w:rsidRDefault="009B40B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E4898" w14:textId="77777777" w:rsidR="00BC4224" w:rsidRDefault="003E6DD4">
    <w:pPr>
      <w:pStyle w:val="Cabealho"/>
      <w:jc w:val="center"/>
      <w:rPr>
        <w:rFonts w:ascii="Arial" w:hAnsi="Arial" w:cs="Arial"/>
        <w:b/>
        <w:bCs/>
      </w:rPr>
    </w:pPr>
    <w:r>
      <w:rPr>
        <w:noProof/>
        <w:lang w:eastAsia="pt-BR"/>
      </w:rPr>
      <w:drawing>
        <wp:anchor distT="0" distB="0" distL="0" distR="0" simplePos="0" relativeHeight="2" behindDoc="1" locked="0" layoutInCell="0" allowOverlap="1" wp14:anchorId="1FCE48A3" wp14:editId="1FCE48A4">
          <wp:simplePos x="0" y="0"/>
          <wp:positionH relativeFrom="margin">
            <wp:posOffset>31750</wp:posOffset>
          </wp:positionH>
          <wp:positionV relativeFrom="paragraph">
            <wp:posOffset>48260</wp:posOffset>
          </wp:positionV>
          <wp:extent cx="876935" cy="860425"/>
          <wp:effectExtent l="0" t="0" r="0" b="0"/>
          <wp:wrapNone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490" t="3490" r="3467" b="5220"/>
                  <a:stretch>
                    <a:fillRect/>
                  </a:stretch>
                </pic:blipFill>
                <pic:spPr bwMode="auto">
                  <a:xfrm>
                    <a:off x="0" y="0"/>
                    <a:ext cx="876935" cy="860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b/>
        <w:bCs/>
      </w:rPr>
      <w:t>MUNICÍPIO DE CAPITÃO ENÉAS</w:t>
    </w:r>
  </w:p>
  <w:p w14:paraId="1FCE4899" w14:textId="77777777" w:rsidR="00BC4224" w:rsidRDefault="003E6DD4">
    <w:pPr>
      <w:pStyle w:val="Cabealho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ESTADO DE MINAS GERAIS</w:t>
    </w:r>
  </w:p>
  <w:p w14:paraId="1FCE489A" w14:textId="77777777" w:rsidR="00BC4224" w:rsidRDefault="003E6DD4">
    <w:pPr>
      <w:pStyle w:val="Cabealho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CNPJ 18.017.426/0001-13</w:t>
    </w:r>
  </w:p>
  <w:p w14:paraId="1FCE489B" w14:textId="77777777" w:rsidR="00BC4224" w:rsidRDefault="00BC4224">
    <w:pPr>
      <w:pStyle w:val="Cabealho"/>
      <w:jc w:val="center"/>
      <w:rPr>
        <w:rFonts w:ascii="Arial" w:hAnsi="Arial" w:cs="Arial"/>
        <w:b/>
      </w:rPr>
    </w:pPr>
  </w:p>
  <w:p w14:paraId="1FCE489D" w14:textId="77777777" w:rsidR="00BC4224" w:rsidRDefault="003E6DD4">
    <w:pPr>
      <w:pStyle w:val="Cabealho"/>
      <w:jc w:val="center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sz w:val="20"/>
        <w:szCs w:val="20"/>
      </w:rPr>
      <w:t xml:space="preserve">Av. Alencastro Guimarães, </w:t>
    </w:r>
    <w:r>
      <w:rPr>
        <w:rFonts w:ascii="Arial" w:hAnsi="Arial" w:cs="Arial"/>
        <w:bCs/>
        <w:sz w:val="20"/>
        <w:szCs w:val="20"/>
      </w:rPr>
      <w:t>406, Centro</w:t>
    </w:r>
  </w:p>
  <w:p w14:paraId="1FCE489E" w14:textId="77777777" w:rsidR="00BC4224" w:rsidRDefault="003E6DD4">
    <w:pPr>
      <w:pStyle w:val="Cabealho"/>
      <w:jc w:val="center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>Fone: (38) 3235-1001</w:t>
    </w:r>
  </w:p>
  <w:p w14:paraId="1FCE489F" w14:textId="77777777" w:rsidR="00BC4224" w:rsidRDefault="003E6DD4">
    <w:pPr>
      <w:pStyle w:val="Cabealho"/>
      <w:jc w:val="center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_________________________________________________________________________________</w:t>
    </w:r>
  </w:p>
  <w:p w14:paraId="1FCE48A0" w14:textId="77777777" w:rsidR="00BC4224" w:rsidRDefault="00BC4224">
    <w:pPr>
      <w:pStyle w:val="Cabealho"/>
      <w:jc w:val="center"/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F4AB9"/>
    <w:multiLevelType w:val="multilevel"/>
    <w:tmpl w:val="2FA4298A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ivel2-Opcional"/>
      <w:lvlText w:val="%1.%2."/>
      <w:lvlJc w:val="left"/>
      <w:pPr>
        <w:ind w:left="9363" w:hanging="432"/>
      </w:pPr>
      <w:rPr>
        <w:rFonts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"/>
      <w:lvlJc w:val="left"/>
      <w:pPr>
        <w:ind w:left="6175" w:hanging="504"/>
      </w:pPr>
      <w:rPr>
        <w:rFonts w:hint="default"/>
        <w:b w:val="0"/>
        <w:i w:val="0"/>
        <w:strike w:val="0"/>
        <w:color w:val="000000" w:themeColor="text1"/>
        <w:sz w:val="20"/>
        <w:szCs w:val="20"/>
      </w:rPr>
    </w:lvl>
    <w:lvl w:ilvl="3">
      <w:start w:val="1"/>
      <w:numFmt w:val="decimal"/>
      <w:pStyle w:val="Nvel4-R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BAB5D6B"/>
    <w:multiLevelType w:val="multilevel"/>
    <w:tmpl w:val="46FE0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996A48"/>
    <w:multiLevelType w:val="multilevel"/>
    <w:tmpl w:val="332A1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DC4417"/>
    <w:multiLevelType w:val="multilevel"/>
    <w:tmpl w:val="F314D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8E0F74"/>
    <w:multiLevelType w:val="hybridMultilevel"/>
    <w:tmpl w:val="27567B9C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16D176BB"/>
    <w:multiLevelType w:val="hybridMultilevel"/>
    <w:tmpl w:val="D728BCCA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19DB195F"/>
    <w:multiLevelType w:val="multilevel"/>
    <w:tmpl w:val="11F42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426887"/>
    <w:multiLevelType w:val="hybridMultilevel"/>
    <w:tmpl w:val="934A2C3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84961"/>
    <w:multiLevelType w:val="multilevel"/>
    <w:tmpl w:val="A2620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72171A"/>
    <w:multiLevelType w:val="multilevel"/>
    <w:tmpl w:val="010A3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4424EB"/>
    <w:multiLevelType w:val="multilevel"/>
    <w:tmpl w:val="EBAE06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7A06727"/>
    <w:multiLevelType w:val="multilevel"/>
    <w:tmpl w:val="15C0E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8335E3"/>
    <w:multiLevelType w:val="hybridMultilevel"/>
    <w:tmpl w:val="5D560BE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263C3"/>
    <w:multiLevelType w:val="hybridMultilevel"/>
    <w:tmpl w:val="6D18D44E"/>
    <w:lvl w:ilvl="0" w:tplc="0416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20E77"/>
    <w:multiLevelType w:val="hybridMultilevel"/>
    <w:tmpl w:val="20EA249C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2D125117"/>
    <w:multiLevelType w:val="multilevel"/>
    <w:tmpl w:val="4C90C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9E16A3"/>
    <w:multiLevelType w:val="hybridMultilevel"/>
    <w:tmpl w:val="2AE4C43E"/>
    <w:lvl w:ilvl="0" w:tplc="0416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7" w15:restartNumberingAfterBreak="0">
    <w:nsid w:val="382653AA"/>
    <w:multiLevelType w:val="multilevel"/>
    <w:tmpl w:val="E38C3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3A59F1"/>
    <w:multiLevelType w:val="multilevel"/>
    <w:tmpl w:val="EBAE06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8A95E44"/>
    <w:multiLevelType w:val="hybridMultilevel"/>
    <w:tmpl w:val="ACFA6730"/>
    <w:lvl w:ilvl="0" w:tplc="4CBAEF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44667A1"/>
    <w:multiLevelType w:val="multilevel"/>
    <w:tmpl w:val="CAE68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99343CB"/>
    <w:multiLevelType w:val="hybridMultilevel"/>
    <w:tmpl w:val="7DD4B25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070D9C"/>
    <w:multiLevelType w:val="multilevel"/>
    <w:tmpl w:val="98544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1C7367"/>
    <w:multiLevelType w:val="multilevel"/>
    <w:tmpl w:val="EBAE06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3F2CB3"/>
    <w:multiLevelType w:val="multilevel"/>
    <w:tmpl w:val="25220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D71F8D"/>
    <w:multiLevelType w:val="hybridMultilevel"/>
    <w:tmpl w:val="752EED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0F7D55"/>
    <w:multiLevelType w:val="multilevel"/>
    <w:tmpl w:val="EF8EB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79164F"/>
    <w:multiLevelType w:val="multilevel"/>
    <w:tmpl w:val="347E2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602252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7847328"/>
    <w:multiLevelType w:val="hybridMultilevel"/>
    <w:tmpl w:val="4E5CAB72"/>
    <w:lvl w:ilvl="0" w:tplc="0416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0" w15:restartNumberingAfterBreak="0">
    <w:nsid w:val="67D75EF2"/>
    <w:multiLevelType w:val="hybridMultilevel"/>
    <w:tmpl w:val="532ADEE0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8B35E26"/>
    <w:multiLevelType w:val="multilevel"/>
    <w:tmpl w:val="31421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A3B3A87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F0E3DA0"/>
    <w:multiLevelType w:val="hybridMultilevel"/>
    <w:tmpl w:val="585C179E"/>
    <w:lvl w:ilvl="0" w:tplc="04160001">
      <w:start w:val="1"/>
      <w:numFmt w:val="bullet"/>
      <w:lvlText w:val=""/>
      <w:lvlJc w:val="left"/>
      <w:pPr>
        <w:ind w:left="748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820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892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964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1036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1108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1180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1252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3244" w:hanging="360"/>
      </w:pPr>
      <w:rPr>
        <w:rFonts w:ascii="Wingdings" w:hAnsi="Wingdings" w:hint="default"/>
      </w:rPr>
    </w:lvl>
  </w:abstractNum>
  <w:abstractNum w:abstractNumId="34" w15:restartNumberingAfterBreak="0">
    <w:nsid w:val="6FF30C35"/>
    <w:multiLevelType w:val="hybridMultilevel"/>
    <w:tmpl w:val="3E00FB22"/>
    <w:lvl w:ilvl="0" w:tplc="4EB8561E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1CE3583"/>
    <w:multiLevelType w:val="hybridMultilevel"/>
    <w:tmpl w:val="537074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D26E42"/>
    <w:multiLevelType w:val="multilevel"/>
    <w:tmpl w:val="65586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5EE0664"/>
    <w:multiLevelType w:val="multilevel"/>
    <w:tmpl w:val="6DC46A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5F92A4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68F2916"/>
    <w:multiLevelType w:val="hybridMultilevel"/>
    <w:tmpl w:val="282C9990"/>
    <w:lvl w:ilvl="0" w:tplc="026C6592">
      <w:numFmt w:val="bullet"/>
      <w:lvlText w:val=""/>
      <w:lvlJc w:val="left"/>
      <w:pPr>
        <w:ind w:left="780" w:hanging="420"/>
      </w:pPr>
      <w:rPr>
        <w:rFonts w:ascii="Arial" w:eastAsiaTheme="minorHAnsi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861DDC"/>
    <w:multiLevelType w:val="hybridMultilevel"/>
    <w:tmpl w:val="A894A2B8"/>
    <w:lvl w:ilvl="0" w:tplc="0416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41" w15:restartNumberingAfterBreak="0">
    <w:nsid w:val="7849632D"/>
    <w:multiLevelType w:val="multilevel"/>
    <w:tmpl w:val="26700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A5F6EA8"/>
    <w:multiLevelType w:val="multilevel"/>
    <w:tmpl w:val="D5862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83815542">
    <w:abstractNumId w:val="9"/>
  </w:num>
  <w:num w:numId="2" w16cid:durableId="1823503332">
    <w:abstractNumId w:val="7"/>
  </w:num>
  <w:num w:numId="3" w16cid:durableId="357584375">
    <w:abstractNumId w:val="23"/>
  </w:num>
  <w:num w:numId="4" w16cid:durableId="35352132">
    <w:abstractNumId w:val="38"/>
  </w:num>
  <w:num w:numId="5" w16cid:durableId="546794112">
    <w:abstractNumId w:val="18"/>
  </w:num>
  <w:num w:numId="6" w16cid:durableId="378280644">
    <w:abstractNumId w:val="10"/>
  </w:num>
  <w:num w:numId="7" w16cid:durableId="1124421427">
    <w:abstractNumId w:val="28"/>
  </w:num>
  <w:num w:numId="8" w16cid:durableId="633409256">
    <w:abstractNumId w:val="32"/>
  </w:num>
  <w:num w:numId="9" w16cid:durableId="2118677390">
    <w:abstractNumId w:val="37"/>
  </w:num>
  <w:num w:numId="10" w16cid:durableId="1991404680">
    <w:abstractNumId w:val="33"/>
  </w:num>
  <w:num w:numId="11" w16cid:durableId="597637406">
    <w:abstractNumId w:val="40"/>
  </w:num>
  <w:num w:numId="12" w16cid:durableId="1783958872">
    <w:abstractNumId w:val="16"/>
  </w:num>
  <w:num w:numId="13" w16cid:durableId="150290191">
    <w:abstractNumId w:val="0"/>
  </w:num>
  <w:num w:numId="14" w16cid:durableId="2138716066">
    <w:abstractNumId w:val="4"/>
  </w:num>
  <w:num w:numId="15" w16cid:durableId="2031830133">
    <w:abstractNumId w:val="30"/>
  </w:num>
  <w:num w:numId="16" w16cid:durableId="945892152">
    <w:abstractNumId w:val="14"/>
  </w:num>
  <w:num w:numId="17" w16cid:durableId="484511788">
    <w:abstractNumId w:val="29"/>
  </w:num>
  <w:num w:numId="18" w16cid:durableId="1185244463">
    <w:abstractNumId w:val="5"/>
  </w:num>
  <w:num w:numId="19" w16cid:durableId="382758635">
    <w:abstractNumId w:val="27"/>
  </w:num>
  <w:num w:numId="20" w16cid:durableId="1052851157">
    <w:abstractNumId w:val="17"/>
  </w:num>
  <w:num w:numId="21" w16cid:durableId="1076975361">
    <w:abstractNumId w:val="2"/>
  </w:num>
  <w:num w:numId="22" w16cid:durableId="2029940272">
    <w:abstractNumId w:val="36"/>
  </w:num>
  <w:num w:numId="23" w16cid:durableId="1968244547">
    <w:abstractNumId w:val="21"/>
  </w:num>
  <w:num w:numId="24" w16cid:durableId="473186168">
    <w:abstractNumId w:val="3"/>
  </w:num>
  <w:num w:numId="25" w16cid:durableId="376856769">
    <w:abstractNumId w:val="1"/>
  </w:num>
  <w:num w:numId="26" w16cid:durableId="465590951">
    <w:abstractNumId w:val="35"/>
  </w:num>
  <w:num w:numId="27" w16cid:durableId="602418064">
    <w:abstractNumId w:val="39"/>
  </w:num>
  <w:num w:numId="28" w16cid:durableId="1492021217">
    <w:abstractNumId w:val="41"/>
  </w:num>
  <w:num w:numId="29" w16cid:durableId="657809866">
    <w:abstractNumId w:val="31"/>
  </w:num>
  <w:num w:numId="30" w16cid:durableId="98379575">
    <w:abstractNumId w:val="42"/>
  </w:num>
  <w:num w:numId="31" w16cid:durableId="472135779">
    <w:abstractNumId w:val="15"/>
  </w:num>
  <w:num w:numId="32" w16cid:durableId="1194995600">
    <w:abstractNumId w:val="26"/>
  </w:num>
  <w:num w:numId="33" w16cid:durableId="1447697286">
    <w:abstractNumId w:val="22"/>
  </w:num>
  <w:num w:numId="34" w16cid:durableId="399525257">
    <w:abstractNumId w:val="11"/>
  </w:num>
  <w:num w:numId="35" w16cid:durableId="207642892">
    <w:abstractNumId w:val="8"/>
  </w:num>
  <w:num w:numId="36" w16cid:durableId="1054041372">
    <w:abstractNumId w:val="24"/>
  </w:num>
  <w:num w:numId="37" w16cid:durableId="1070230583">
    <w:abstractNumId w:val="6"/>
  </w:num>
  <w:num w:numId="38" w16cid:durableId="118695568">
    <w:abstractNumId w:val="20"/>
  </w:num>
  <w:num w:numId="39" w16cid:durableId="962494223">
    <w:abstractNumId w:val="12"/>
  </w:num>
  <w:num w:numId="40" w16cid:durableId="427041261">
    <w:abstractNumId w:val="13"/>
  </w:num>
  <w:num w:numId="41" w16cid:durableId="1960452262">
    <w:abstractNumId w:val="19"/>
  </w:num>
  <w:num w:numId="42" w16cid:durableId="695740143">
    <w:abstractNumId w:val="25"/>
  </w:num>
  <w:num w:numId="43" w16cid:durableId="6892568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224"/>
    <w:rsid w:val="00001298"/>
    <w:rsid w:val="000071ED"/>
    <w:rsid w:val="00011076"/>
    <w:rsid w:val="00014785"/>
    <w:rsid w:val="000177E7"/>
    <w:rsid w:val="0002003E"/>
    <w:rsid w:val="00027325"/>
    <w:rsid w:val="00042245"/>
    <w:rsid w:val="0005405F"/>
    <w:rsid w:val="00055689"/>
    <w:rsid w:val="00060EAA"/>
    <w:rsid w:val="00063AC9"/>
    <w:rsid w:val="00064F22"/>
    <w:rsid w:val="00072BAD"/>
    <w:rsid w:val="00073498"/>
    <w:rsid w:val="0008332A"/>
    <w:rsid w:val="000835CB"/>
    <w:rsid w:val="00090327"/>
    <w:rsid w:val="000903DE"/>
    <w:rsid w:val="0009576E"/>
    <w:rsid w:val="0009773B"/>
    <w:rsid w:val="000A3745"/>
    <w:rsid w:val="000B0193"/>
    <w:rsid w:val="000C0876"/>
    <w:rsid w:val="000C31E6"/>
    <w:rsid w:val="000C4FE6"/>
    <w:rsid w:val="000C78ED"/>
    <w:rsid w:val="000C7CA9"/>
    <w:rsid w:val="000D3DFC"/>
    <w:rsid w:val="000D44E6"/>
    <w:rsid w:val="000E6257"/>
    <w:rsid w:val="000F2054"/>
    <w:rsid w:val="0010241B"/>
    <w:rsid w:val="00110A3F"/>
    <w:rsid w:val="00112A77"/>
    <w:rsid w:val="00113561"/>
    <w:rsid w:val="00114D00"/>
    <w:rsid w:val="00120E47"/>
    <w:rsid w:val="001466F1"/>
    <w:rsid w:val="00163D60"/>
    <w:rsid w:val="00191938"/>
    <w:rsid w:val="0019212C"/>
    <w:rsid w:val="00193E68"/>
    <w:rsid w:val="001A3016"/>
    <w:rsid w:val="001A32EB"/>
    <w:rsid w:val="001A4BFF"/>
    <w:rsid w:val="001A6407"/>
    <w:rsid w:val="001B3E6E"/>
    <w:rsid w:val="001D7E5E"/>
    <w:rsid w:val="001E5B5B"/>
    <w:rsid w:val="001F160C"/>
    <w:rsid w:val="0021272C"/>
    <w:rsid w:val="00215EA7"/>
    <w:rsid w:val="00227DCF"/>
    <w:rsid w:val="00227FAF"/>
    <w:rsid w:val="002316DB"/>
    <w:rsid w:val="00237422"/>
    <w:rsid w:val="00240915"/>
    <w:rsid w:val="00241311"/>
    <w:rsid w:val="00242DC4"/>
    <w:rsid w:val="00260D04"/>
    <w:rsid w:val="0028246C"/>
    <w:rsid w:val="00292FB9"/>
    <w:rsid w:val="002952F9"/>
    <w:rsid w:val="00295303"/>
    <w:rsid w:val="002A24DE"/>
    <w:rsid w:val="002A4735"/>
    <w:rsid w:val="002B63D3"/>
    <w:rsid w:val="002C07DB"/>
    <w:rsid w:val="002C2E8B"/>
    <w:rsid w:val="002D2AB0"/>
    <w:rsid w:val="002D72EC"/>
    <w:rsid w:val="002F173F"/>
    <w:rsid w:val="002F63F2"/>
    <w:rsid w:val="002F684E"/>
    <w:rsid w:val="00300DE7"/>
    <w:rsid w:val="003044B0"/>
    <w:rsid w:val="0030515D"/>
    <w:rsid w:val="0031000B"/>
    <w:rsid w:val="0033684A"/>
    <w:rsid w:val="00337EBD"/>
    <w:rsid w:val="00355354"/>
    <w:rsid w:val="00360A0F"/>
    <w:rsid w:val="00361C55"/>
    <w:rsid w:val="00361ECB"/>
    <w:rsid w:val="003630A4"/>
    <w:rsid w:val="00365353"/>
    <w:rsid w:val="0036573F"/>
    <w:rsid w:val="00366262"/>
    <w:rsid w:val="003710F7"/>
    <w:rsid w:val="00372078"/>
    <w:rsid w:val="00373B77"/>
    <w:rsid w:val="00377133"/>
    <w:rsid w:val="00392FD8"/>
    <w:rsid w:val="00393361"/>
    <w:rsid w:val="003934FD"/>
    <w:rsid w:val="00395231"/>
    <w:rsid w:val="003A1DAC"/>
    <w:rsid w:val="003A61D4"/>
    <w:rsid w:val="003B1B5D"/>
    <w:rsid w:val="003D6247"/>
    <w:rsid w:val="003E32E6"/>
    <w:rsid w:val="003E4130"/>
    <w:rsid w:val="003E6DD4"/>
    <w:rsid w:val="003E7C50"/>
    <w:rsid w:val="004071F6"/>
    <w:rsid w:val="004133FC"/>
    <w:rsid w:val="0042212B"/>
    <w:rsid w:val="00430196"/>
    <w:rsid w:val="00434E6B"/>
    <w:rsid w:val="00437C9D"/>
    <w:rsid w:val="004414EC"/>
    <w:rsid w:val="004422C3"/>
    <w:rsid w:val="00443AE0"/>
    <w:rsid w:val="00452C1C"/>
    <w:rsid w:val="0045617A"/>
    <w:rsid w:val="0046217C"/>
    <w:rsid w:val="004716E1"/>
    <w:rsid w:val="00474563"/>
    <w:rsid w:val="0047679F"/>
    <w:rsid w:val="004821F7"/>
    <w:rsid w:val="004847C1"/>
    <w:rsid w:val="00486AF6"/>
    <w:rsid w:val="00490AD8"/>
    <w:rsid w:val="004938D0"/>
    <w:rsid w:val="0049688E"/>
    <w:rsid w:val="004A6DF1"/>
    <w:rsid w:val="004C45C1"/>
    <w:rsid w:val="004D6664"/>
    <w:rsid w:val="004E6DFC"/>
    <w:rsid w:val="00500B4D"/>
    <w:rsid w:val="0052765C"/>
    <w:rsid w:val="005278DC"/>
    <w:rsid w:val="00530855"/>
    <w:rsid w:val="00531744"/>
    <w:rsid w:val="00532FDF"/>
    <w:rsid w:val="00536207"/>
    <w:rsid w:val="00540A2F"/>
    <w:rsid w:val="00543D04"/>
    <w:rsid w:val="00543E7C"/>
    <w:rsid w:val="00562C7F"/>
    <w:rsid w:val="00563927"/>
    <w:rsid w:val="005672AD"/>
    <w:rsid w:val="005932E2"/>
    <w:rsid w:val="00596FBB"/>
    <w:rsid w:val="005A113D"/>
    <w:rsid w:val="005C2893"/>
    <w:rsid w:val="005D3936"/>
    <w:rsid w:val="005E1A99"/>
    <w:rsid w:val="005E2D72"/>
    <w:rsid w:val="005E2FF1"/>
    <w:rsid w:val="005F0B3D"/>
    <w:rsid w:val="005F2558"/>
    <w:rsid w:val="005F3682"/>
    <w:rsid w:val="00601F7E"/>
    <w:rsid w:val="00604EBE"/>
    <w:rsid w:val="00615525"/>
    <w:rsid w:val="006177EA"/>
    <w:rsid w:val="00623DFC"/>
    <w:rsid w:val="0062424F"/>
    <w:rsid w:val="00633DE4"/>
    <w:rsid w:val="006379DF"/>
    <w:rsid w:val="00641BAE"/>
    <w:rsid w:val="00650E5F"/>
    <w:rsid w:val="00654986"/>
    <w:rsid w:val="00657B7F"/>
    <w:rsid w:val="00661BC8"/>
    <w:rsid w:val="0066242B"/>
    <w:rsid w:val="00675A58"/>
    <w:rsid w:val="006766B4"/>
    <w:rsid w:val="00677676"/>
    <w:rsid w:val="0068309B"/>
    <w:rsid w:val="006860E3"/>
    <w:rsid w:val="00690786"/>
    <w:rsid w:val="006A47FD"/>
    <w:rsid w:val="006A7547"/>
    <w:rsid w:val="006C3596"/>
    <w:rsid w:val="006C3A44"/>
    <w:rsid w:val="006F0EA1"/>
    <w:rsid w:val="006F1B57"/>
    <w:rsid w:val="006F4C53"/>
    <w:rsid w:val="006F4F49"/>
    <w:rsid w:val="0070697F"/>
    <w:rsid w:val="007168A5"/>
    <w:rsid w:val="00723445"/>
    <w:rsid w:val="0072449A"/>
    <w:rsid w:val="00725DCA"/>
    <w:rsid w:val="007269EA"/>
    <w:rsid w:val="007363A0"/>
    <w:rsid w:val="00741122"/>
    <w:rsid w:val="007502CD"/>
    <w:rsid w:val="007508A3"/>
    <w:rsid w:val="00772F82"/>
    <w:rsid w:val="00775C64"/>
    <w:rsid w:val="00780E79"/>
    <w:rsid w:val="007962AD"/>
    <w:rsid w:val="00796723"/>
    <w:rsid w:val="00796B08"/>
    <w:rsid w:val="007A41FD"/>
    <w:rsid w:val="007B07DF"/>
    <w:rsid w:val="007C290E"/>
    <w:rsid w:val="007C2B2E"/>
    <w:rsid w:val="007C31CC"/>
    <w:rsid w:val="007D3BB7"/>
    <w:rsid w:val="007D450E"/>
    <w:rsid w:val="007D5C83"/>
    <w:rsid w:val="007D7081"/>
    <w:rsid w:val="007E584A"/>
    <w:rsid w:val="007F2218"/>
    <w:rsid w:val="00800BBE"/>
    <w:rsid w:val="0080464C"/>
    <w:rsid w:val="00814F6E"/>
    <w:rsid w:val="008171BB"/>
    <w:rsid w:val="00820B4A"/>
    <w:rsid w:val="0083127E"/>
    <w:rsid w:val="00834262"/>
    <w:rsid w:val="0083666C"/>
    <w:rsid w:val="0084670A"/>
    <w:rsid w:val="0084760C"/>
    <w:rsid w:val="0085135A"/>
    <w:rsid w:val="008565EC"/>
    <w:rsid w:val="008608A5"/>
    <w:rsid w:val="008630C6"/>
    <w:rsid w:val="00866DB8"/>
    <w:rsid w:val="00872FE3"/>
    <w:rsid w:val="00892E8B"/>
    <w:rsid w:val="008A6321"/>
    <w:rsid w:val="008A64DB"/>
    <w:rsid w:val="008B18A2"/>
    <w:rsid w:val="008B2FFF"/>
    <w:rsid w:val="008B571B"/>
    <w:rsid w:val="008B769B"/>
    <w:rsid w:val="008D2957"/>
    <w:rsid w:val="008D3EFE"/>
    <w:rsid w:val="008E3D62"/>
    <w:rsid w:val="008F741B"/>
    <w:rsid w:val="00920230"/>
    <w:rsid w:val="00920635"/>
    <w:rsid w:val="00920FF3"/>
    <w:rsid w:val="009224A3"/>
    <w:rsid w:val="00930092"/>
    <w:rsid w:val="0095100A"/>
    <w:rsid w:val="00966511"/>
    <w:rsid w:val="0098321C"/>
    <w:rsid w:val="00995E03"/>
    <w:rsid w:val="00997794"/>
    <w:rsid w:val="009B40B4"/>
    <w:rsid w:val="009B4DB3"/>
    <w:rsid w:val="009B5A71"/>
    <w:rsid w:val="009B6A65"/>
    <w:rsid w:val="009C5570"/>
    <w:rsid w:val="009C644E"/>
    <w:rsid w:val="009C696E"/>
    <w:rsid w:val="009C6BFE"/>
    <w:rsid w:val="009C6F14"/>
    <w:rsid w:val="009C7761"/>
    <w:rsid w:val="009E0A11"/>
    <w:rsid w:val="009E583C"/>
    <w:rsid w:val="00A05E26"/>
    <w:rsid w:val="00A1096B"/>
    <w:rsid w:val="00A21127"/>
    <w:rsid w:val="00A2126F"/>
    <w:rsid w:val="00A24173"/>
    <w:rsid w:val="00A25407"/>
    <w:rsid w:val="00A308C5"/>
    <w:rsid w:val="00A33655"/>
    <w:rsid w:val="00A43E15"/>
    <w:rsid w:val="00A550FA"/>
    <w:rsid w:val="00A60368"/>
    <w:rsid w:val="00A61612"/>
    <w:rsid w:val="00A669A4"/>
    <w:rsid w:val="00A67C6A"/>
    <w:rsid w:val="00A825F9"/>
    <w:rsid w:val="00A84FC3"/>
    <w:rsid w:val="00A85F4C"/>
    <w:rsid w:val="00A865FB"/>
    <w:rsid w:val="00A90045"/>
    <w:rsid w:val="00A92116"/>
    <w:rsid w:val="00A948EB"/>
    <w:rsid w:val="00A96665"/>
    <w:rsid w:val="00AA0F38"/>
    <w:rsid w:val="00AA2D48"/>
    <w:rsid w:val="00AA55FC"/>
    <w:rsid w:val="00AB1D22"/>
    <w:rsid w:val="00AB4969"/>
    <w:rsid w:val="00AB53F2"/>
    <w:rsid w:val="00AC2FE1"/>
    <w:rsid w:val="00AD0D7B"/>
    <w:rsid w:val="00AD4782"/>
    <w:rsid w:val="00AD6224"/>
    <w:rsid w:val="00AD6F41"/>
    <w:rsid w:val="00AE1C4F"/>
    <w:rsid w:val="00B062CA"/>
    <w:rsid w:val="00B139C9"/>
    <w:rsid w:val="00B26287"/>
    <w:rsid w:val="00B265E5"/>
    <w:rsid w:val="00B3446C"/>
    <w:rsid w:val="00B46282"/>
    <w:rsid w:val="00B50AF5"/>
    <w:rsid w:val="00B579BA"/>
    <w:rsid w:val="00B63AEE"/>
    <w:rsid w:val="00B673E3"/>
    <w:rsid w:val="00B76ABB"/>
    <w:rsid w:val="00B81AC5"/>
    <w:rsid w:val="00B85091"/>
    <w:rsid w:val="00B90A55"/>
    <w:rsid w:val="00B972E1"/>
    <w:rsid w:val="00BA19E7"/>
    <w:rsid w:val="00BA1F88"/>
    <w:rsid w:val="00BA3A61"/>
    <w:rsid w:val="00BA48F0"/>
    <w:rsid w:val="00BA4FB5"/>
    <w:rsid w:val="00BB30A5"/>
    <w:rsid w:val="00BC3409"/>
    <w:rsid w:val="00BC4224"/>
    <w:rsid w:val="00BC7E3F"/>
    <w:rsid w:val="00BD12B1"/>
    <w:rsid w:val="00BD7CE6"/>
    <w:rsid w:val="00C06279"/>
    <w:rsid w:val="00C104A0"/>
    <w:rsid w:val="00C11167"/>
    <w:rsid w:val="00C1371A"/>
    <w:rsid w:val="00C15A6B"/>
    <w:rsid w:val="00C23241"/>
    <w:rsid w:val="00C23DC8"/>
    <w:rsid w:val="00C24A93"/>
    <w:rsid w:val="00C2619C"/>
    <w:rsid w:val="00C26BEB"/>
    <w:rsid w:val="00C32C92"/>
    <w:rsid w:val="00C33B01"/>
    <w:rsid w:val="00C4476E"/>
    <w:rsid w:val="00C4495E"/>
    <w:rsid w:val="00C5304B"/>
    <w:rsid w:val="00C54401"/>
    <w:rsid w:val="00C5667E"/>
    <w:rsid w:val="00C566E3"/>
    <w:rsid w:val="00C70D43"/>
    <w:rsid w:val="00C72DEC"/>
    <w:rsid w:val="00C74864"/>
    <w:rsid w:val="00C75CCE"/>
    <w:rsid w:val="00C82BFF"/>
    <w:rsid w:val="00C84C05"/>
    <w:rsid w:val="00C85205"/>
    <w:rsid w:val="00CA06C5"/>
    <w:rsid w:val="00CA3EE8"/>
    <w:rsid w:val="00CA6930"/>
    <w:rsid w:val="00CB02BF"/>
    <w:rsid w:val="00CB4634"/>
    <w:rsid w:val="00CB5DB1"/>
    <w:rsid w:val="00CC21EA"/>
    <w:rsid w:val="00CC2B7B"/>
    <w:rsid w:val="00CD0A45"/>
    <w:rsid w:val="00CD152F"/>
    <w:rsid w:val="00CD3870"/>
    <w:rsid w:val="00CD7CA9"/>
    <w:rsid w:val="00CE3227"/>
    <w:rsid w:val="00CF1EF5"/>
    <w:rsid w:val="00D051C6"/>
    <w:rsid w:val="00D06157"/>
    <w:rsid w:val="00D07CBA"/>
    <w:rsid w:val="00D22A2D"/>
    <w:rsid w:val="00D33644"/>
    <w:rsid w:val="00D34B72"/>
    <w:rsid w:val="00D46579"/>
    <w:rsid w:val="00D61F73"/>
    <w:rsid w:val="00D66D79"/>
    <w:rsid w:val="00D71FB0"/>
    <w:rsid w:val="00D76E58"/>
    <w:rsid w:val="00D806EC"/>
    <w:rsid w:val="00D82E70"/>
    <w:rsid w:val="00D84BAA"/>
    <w:rsid w:val="00D87165"/>
    <w:rsid w:val="00D9352B"/>
    <w:rsid w:val="00DB15B2"/>
    <w:rsid w:val="00DB43C5"/>
    <w:rsid w:val="00DB5A71"/>
    <w:rsid w:val="00DD2A53"/>
    <w:rsid w:val="00DD393E"/>
    <w:rsid w:val="00DD4194"/>
    <w:rsid w:val="00DE5444"/>
    <w:rsid w:val="00DF541B"/>
    <w:rsid w:val="00E04BE1"/>
    <w:rsid w:val="00E158AF"/>
    <w:rsid w:val="00E24A89"/>
    <w:rsid w:val="00E371E1"/>
    <w:rsid w:val="00E46670"/>
    <w:rsid w:val="00E700C4"/>
    <w:rsid w:val="00E72112"/>
    <w:rsid w:val="00E81A93"/>
    <w:rsid w:val="00EA3D99"/>
    <w:rsid w:val="00EA569F"/>
    <w:rsid w:val="00EB6F87"/>
    <w:rsid w:val="00EC1941"/>
    <w:rsid w:val="00EC407C"/>
    <w:rsid w:val="00EC540D"/>
    <w:rsid w:val="00ED1037"/>
    <w:rsid w:val="00ED2805"/>
    <w:rsid w:val="00ED5463"/>
    <w:rsid w:val="00ED6CB8"/>
    <w:rsid w:val="00EE03A5"/>
    <w:rsid w:val="00EE3F19"/>
    <w:rsid w:val="00EE5D58"/>
    <w:rsid w:val="00EF4416"/>
    <w:rsid w:val="00EF6001"/>
    <w:rsid w:val="00F0377E"/>
    <w:rsid w:val="00F07A27"/>
    <w:rsid w:val="00F1153E"/>
    <w:rsid w:val="00F303B0"/>
    <w:rsid w:val="00F3749F"/>
    <w:rsid w:val="00F565E0"/>
    <w:rsid w:val="00F65288"/>
    <w:rsid w:val="00F855D0"/>
    <w:rsid w:val="00F966B4"/>
    <w:rsid w:val="00FA4F54"/>
    <w:rsid w:val="00FB0B45"/>
    <w:rsid w:val="00FB2A5A"/>
    <w:rsid w:val="00FC16B0"/>
    <w:rsid w:val="00FC264D"/>
    <w:rsid w:val="00FC4239"/>
    <w:rsid w:val="00FC530A"/>
    <w:rsid w:val="00FD1E97"/>
    <w:rsid w:val="00FE1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E4877"/>
  <w15:docId w15:val="{DFABA7DA-A1B3-4323-AD37-AE3125BF9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2A77"/>
    <w:rPr>
      <w:rFonts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3630A4"/>
    <w:pPr>
      <w:keepNext/>
      <w:keepLines/>
      <w:suppressAutoHyphens w:val="0"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139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A41F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676940"/>
    <w:rPr>
      <w:rFonts w:ascii="Calibri" w:eastAsia="Calibri" w:hAnsi="Calibri" w:cs="Times New Roman"/>
    </w:rPr>
  </w:style>
  <w:style w:type="character" w:customStyle="1" w:styleId="RodapChar">
    <w:name w:val="Rodapé Char"/>
    <w:basedOn w:val="Fontepargpadro"/>
    <w:link w:val="Rodap"/>
    <w:uiPriority w:val="99"/>
    <w:qFormat/>
    <w:rsid w:val="00676940"/>
    <w:rPr>
      <w:rFonts w:ascii="Calibri" w:eastAsia="Calibri" w:hAnsi="Calibri" w:cs="Times New Roman"/>
    </w:rPr>
  </w:style>
  <w:style w:type="paragraph" w:styleId="Ttulo">
    <w:name w:val="Title"/>
    <w:basedOn w:val="Normal"/>
    <w:next w:val="Corpodetexto"/>
    <w:qFormat/>
    <w:rsid w:val="00CB463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rsid w:val="00CB4634"/>
    <w:pPr>
      <w:spacing w:after="140" w:line="276" w:lineRule="auto"/>
    </w:pPr>
  </w:style>
  <w:style w:type="paragraph" w:styleId="Lista">
    <w:name w:val="List"/>
    <w:basedOn w:val="Corpodetexto"/>
    <w:rsid w:val="00CB4634"/>
    <w:rPr>
      <w:rFonts w:cs="Lucida Sans"/>
    </w:rPr>
  </w:style>
  <w:style w:type="paragraph" w:styleId="Legenda">
    <w:name w:val="caption"/>
    <w:basedOn w:val="Normal"/>
    <w:qFormat/>
    <w:rsid w:val="00CB463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rsid w:val="00CB4634"/>
    <w:pPr>
      <w:suppressLineNumbers/>
    </w:pPr>
    <w:rPr>
      <w:rFonts w:cs="Lucida Sans"/>
    </w:rPr>
  </w:style>
  <w:style w:type="paragraph" w:customStyle="1" w:styleId="CabealhoeRodap">
    <w:name w:val="Cabeçalho e Rodapé"/>
    <w:basedOn w:val="Normal"/>
    <w:qFormat/>
    <w:rsid w:val="00CB4634"/>
  </w:style>
  <w:style w:type="paragraph" w:styleId="Cabealho">
    <w:name w:val="header"/>
    <w:basedOn w:val="Normal"/>
    <w:link w:val="CabealhoChar"/>
    <w:uiPriority w:val="99"/>
    <w:unhideWhenUsed/>
    <w:rsid w:val="00676940"/>
    <w:pPr>
      <w:tabs>
        <w:tab w:val="center" w:pos="4252"/>
        <w:tab w:val="right" w:pos="8504"/>
      </w:tabs>
      <w:spacing w:after="0"/>
    </w:pPr>
  </w:style>
  <w:style w:type="paragraph" w:styleId="Rodap">
    <w:name w:val="footer"/>
    <w:basedOn w:val="Normal"/>
    <w:link w:val="RodapChar"/>
    <w:uiPriority w:val="99"/>
    <w:unhideWhenUsed/>
    <w:rsid w:val="00676940"/>
    <w:pPr>
      <w:tabs>
        <w:tab w:val="center" w:pos="4252"/>
        <w:tab w:val="right" w:pos="8504"/>
      </w:tabs>
      <w:spacing w:after="0"/>
    </w:pPr>
  </w:style>
  <w:style w:type="paragraph" w:customStyle="1" w:styleId="Contedodoquadro">
    <w:name w:val="Conteúdo do quadro"/>
    <w:basedOn w:val="Normal"/>
    <w:qFormat/>
    <w:rsid w:val="00CB4634"/>
  </w:style>
  <w:style w:type="character" w:customStyle="1" w:styleId="Ttulo1Char">
    <w:name w:val="Título 1 Char"/>
    <w:basedOn w:val="Fontepargpadro"/>
    <w:link w:val="Ttulo1"/>
    <w:uiPriority w:val="9"/>
    <w:rsid w:val="003630A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t-BR"/>
    </w:rPr>
  </w:style>
  <w:style w:type="paragraph" w:styleId="PargrafodaLista">
    <w:name w:val="List Paragraph"/>
    <w:basedOn w:val="Normal"/>
    <w:uiPriority w:val="34"/>
    <w:qFormat/>
    <w:rsid w:val="0036626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06279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C06279"/>
    <w:rPr>
      <w:b/>
      <w:bCs/>
    </w:rPr>
  </w:style>
  <w:style w:type="table" w:styleId="Tabelacomgrade">
    <w:name w:val="Table Grid"/>
    <w:basedOn w:val="Tabelanormal"/>
    <w:rsid w:val="00657B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3E7C"/>
    <w:pPr>
      <w:suppressAutoHyphens w:val="0"/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7A41F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-size-large">
    <w:name w:val="a-size-large"/>
    <w:basedOn w:val="Fontepargpadro"/>
    <w:rsid w:val="007A41FD"/>
  </w:style>
  <w:style w:type="paragraph" w:customStyle="1" w:styleId="Nivel01">
    <w:name w:val="Nivel 01"/>
    <w:basedOn w:val="Nvel02"/>
    <w:next w:val="Normal"/>
    <w:autoRedefine/>
    <w:qFormat/>
    <w:rsid w:val="00FE18BA"/>
    <w:pPr>
      <w:numPr>
        <w:ilvl w:val="0"/>
      </w:numPr>
      <w:tabs>
        <w:tab w:val="num" w:pos="360"/>
        <w:tab w:val="num" w:pos="720"/>
      </w:tabs>
      <w:ind w:left="357" w:hanging="357"/>
      <w:outlineLvl w:val="0"/>
    </w:pPr>
    <w:rPr>
      <w:b/>
    </w:rPr>
  </w:style>
  <w:style w:type="paragraph" w:customStyle="1" w:styleId="Nivel2-Opcional">
    <w:name w:val="Nivel 2-Opcional"/>
    <w:basedOn w:val="Normal"/>
    <w:autoRedefine/>
    <w:rsid w:val="00FE18BA"/>
    <w:pPr>
      <w:numPr>
        <w:ilvl w:val="1"/>
        <w:numId w:val="13"/>
      </w:numPr>
      <w:shd w:val="clear" w:color="auto" w:fill="7B7B7B" w:themeFill="accent3" w:themeFillShade="BF"/>
      <w:suppressAutoHyphens w:val="0"/>
      <w:spacing w:before="120" w:after="120" w:line="276" w:lineRule="auto"/>
      <w:ind w:left="0" w:firstLine="0"/>
      <w:jc w:val="both"/>
    </w:pPr>
    <w:rPr>
      <w:rFonts w:ascii="Arial" w:eastAsia="Arial" w:hAnsi="Arial" w:cs="Arial"/>
      <w:i/>
      <w:color w:val="FF0000"/>
      <w:sz w:val="20"/>
      <w:szCs w:val="20"/>
      <w:lang w:eastAsia="pt-BR"/>
    </w:rPr>
  </w:style>
  <w:style w:type="paragraph" w:customStyle="1" w:styleId="Nivel5">
    <w:name w:val="Nivel 5"/>
    <w:basedOn w:val="Nvel4-R"/>
    <w:autoRedefine/>
    <w:qFormat/>
    <w:rsid w:val="00FE18BA"/>
    <w:pPr>
      <w:numPr>
        <w:ilvl w:val="4"/>
      </w:numPr>
      <w:ind w:left="851" w:firstLine="0"/>
    </w:pPr>
  </w:style>
  <w:style w:type="paragraph" w:customStyle="1" w:styleId="Nvel02">
    <w:name w:val="Nível 02"/>
    <w:basedOn w:val="Nivel2-Opcional"/>
    <w:link w:val="Nvel02Char"/>
    <w:autoRedefine/>
    <w:qFormat/>
    <w:rsid w:val="00FE18BA"/>
    <w:pPr>
      <w:shd w:val="clear" w:color="auto" w:fill="auto"/>
    </w:pPr>
    <w:rPr>
      <w:i w:val="0"/>
      <w:iCs/>
      <w:color w:val="auto"/>
    </w:rPr>
  </w:style>
  <w:style w:type="character" w:customStyle="1" w:styleId="Nvel02Char">
    <w:name w:val="Nível 02 Char"/>
    <w:basedOn w:val="Fontepargpadro"/>
    <w:link w:val="Nvel02"/>
    <w:rsid w:val="00FE18BA"/>
    <w:rPr>
      <w:rFonts w:ascii="Arial" w:eastAsia="Arial" w:hAnsi="Arial" w:cs="Arial"/>
      <w:iCs/>
      <w:sz w:val="20"/>
      <w:szCs w:val="20"/>
      <w:lang w:eastAsia="pt-BR"/>
    </w:rPr>
  </w:style>
  <w:style w:type="paragraph" w:customStyle="1" w:styleId="Nvel4-R">
    <w:name w:val="Nível 4-R"/>
    <w:basedOn w:val="Normal"/>
    <w:autoRedefine/>
    <w:qFormat/>
    <w:rsid w:val="00FE18BA"/>
    <w:pPr>
      <w:numPr>
        <w:ilvl w:val="3"/>
        <w:numId w:val="13"/>
      </w:numPr>
      <w:suppressAutoHyphens w:val="0"/>
      <w:spacing w:before="120" w:after="120" w:line="276" w:lineRule="auto"/>
      <w:ind w:left="567" w:firstLine="0"/>
      <w:jc w:val="both"/>
    </w:pPr>
    <w:rPr>
      <w:rFonts w:ascii="Arial" w:eastAsiaTheme="minorEastAsia" w:hAnsi="Arial" w:cs="Arial"/>
      <w:bCs/>
      <w:i/>
      <w:color w:val="FF0000"/>
      <w:sz w:val="20"/>
      <w:szCs w:val="20"/>
      <w:lang w:eastAsia="pt-BR"/>
    </w:rPr>
  </w:style>
  <w:style w:type="paragraph" w:customStyle="1" w:styleId="Nivel3">
    <w:name w:val="Nivel 3"/>
    <w:basedOn w:val="Normal"/>
    <w:qFormat/>
    <w:rsid w:val="00FE18BA"/>
    <w:pPr>
      <w:numPr>
        <w:ilvl w:val="2"/>
        <w:numId w:val="13"/>
      </w:numPr>
      <w:suppressAutoHyphens w:val="0"/>
      <w:spacing w:before="120" w:after="120" w:line="276" w:lineRule="auto"/>
      <w:ind w:left="284" w:firstLine="0"/>
      <w:jc w:val="both"/>
    </w:pPr>
    <w:rPr>
      <w:rFonts w:ascii="Arial" w:eastAsiaTheme="minorEastAsia" w:hAnsi="Arial" w:cs="Tahoma"/>
      <w:sz w:val="20"/>
      <w:szCs w:val="24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6C359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C3596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6C3596"/>
    <w:rPr>
      <w:rFonts w:cs="Times New Roman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C359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6C3596"/>
    <w:rPr>
      <w:rFonts w:cs="Times New Roman"/>
      <w:b/>
      <w:bCs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0071ED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0071ED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139C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88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8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2191</Words>
  <Characters>11836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eng.adrianapimentel</dc:creator>
  <cp:lastModifiedBy>ADRI</cp:lastModifiedBy>
  <cp:revision>9</cp:revision>
  <cp:lastPrinted>2025-09-21T01:09:00Z</cp:lastPrinted>
  <dcterms:created xsi:type="dcterms:W3CDTF">2025-08-31T21:28:00Z</dcterms:created>
  <dcterms:modified xsi:type="dcterms:W3CDTF">2025-09-21T01:28:00Z</dcterms:modified>
  <dc:language>pt-BR</dc:language>
</cp:coreProperties>
</file>